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05" w:rsidRPr="00FD5085" w:rsidRDefault="001B4C05" w:rsidP="00FD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085">
        <w:rPr>
          <w:rFonts w:ascii="Times New Roman" w:hAnsi="Times New Roman" w:cs="Times New Roman"/>
          <w:color w:val="000000"/>
          <w:sz w:val="24"/>
          <w:szCs w:val="24"/>
        </w:rPr>
        <w:t>В последнее время у СМИ вновь возник интерес к теме получения банками номеров СНИЛС и данных о состоянии лицевых счетов граждан. Мы неоднократно заявляли, что Пенсионный фонд предоставляет эту информацию исключительно самому гражданину, а не кредитной организации. Несмотря на это мы всё чаще читаем о том, что «ПФР предоставляет/будет предоставлять банкам номера СНИЛС». В связи с этим мы подготовили для вас официальное заявление по этой теме.</w:t>
      </w:r>
    </w:p>
    <w:p w:rsidR="001B4C05" w:rsidRPr="00FD5085" w:rsidRDefault="001B4C05" w:rsidP="00FD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085">
        <w:rPr>
          <w:rFonts w:ascii="Times New Roman" w:hAnsi="Times New Roman" w:cs="Times New Roman"/>
          <w:color w:val="000000"/>
          <w:sz w:val="24"/>
          <w:szCs w:val="24"/>
        </w:rPr>
        <w:t>С уважением, пресс-служба ПФР</w:t>
      </w:r>
    </w:p>
    <w:p w:rsidR="001B4C05" w:rsidRPr="00FD5085" w:rsidRDefault="001B4C05" w:rsidP="00FD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D5085">
        <w:rPr>
          <w:rFonts w:ascii="Times New Roman" w:hAnsi="Times New Roman" w:cs="Times New Roman"/>
          <w:color w:val="000000"/>
          <w:sz w:val="24"/>
          <w:szCs w:val="24"/>
        </w:rPr>
        <w:t xml:space="preserve">«В соответствии с действующим законодательством Пенсионный фонд Российской Федерации реализовал на Едином портале государственных и муниципальных услуг, а также в Личном кабинете гражданина на сайте ПФР возможность запроса и получения гражданином в режиме </w:t>
      </w:r>
      <w:proofErr w:type="spellStart"/>
      <w:r w:rsidRPr="00FD5085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FD5085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состоянии своего индивидуального лицевого счета (включая сведения о пенсионных баллах, стаже и заработке).</w:t>
      </w:r>
    </w:p>
    <w:p w:rsidR="001B4C05" w:rsidRPr="00FD5085" w:rsidRDefault="001B4C05" w:rsidP="00FD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085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состоянии индивидуального лицевого счета гражданин получает в своем личном кабинете на портале </w:t>
      </w:r>
      <w:proofErr w:type="spellStart"/>
      <w:r w:rsidRPr="00FD5085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FD5085">
        <w:rPr>
          <w:rFonts w:ascii="Times New Roman" w:hAnsi="Times New Roman" w:cs="Times New Roman"/>
          <w:color w:val="000000"/>
          <w:sz w:val="24"/>
          <w:szCs w:val="24"/>
        </w:rPr>
        <w:t>, а также в Личном кабинете на сайте ПФР с электронной подписью ПФР. Далее гражданин по своему желанию может направить это извещение в любую, в том числе кредитную, организацию. Наличие электронной подписи Пенсионного фонда подтверждает целостность и корректность сведений в извещении.</w:t>
      </w:r>
    </w:p>
    <w:p w:rsidR="001B4C05" w:rsidRPr="00FD5085" w:rsidRDefault="001B4C05" w:rsidP="00FD50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085">
        <w:rPr>
          <w:rFonts w:ascii="Times New Roman" w:hAnsi="Times New Roman" w:cs="Times New Roman"/>
          <w:color w:val="000000"/>
          <w:sz w:val="24"/>
          <w:szCs w:val="24"/>
        </w:rPr>
        <w:t xml:space="preserve">Данная услуга востребована гражданами. Только за второй квартал 2016 года информация о состоянии индивидуального лицевого счета была запрошена гражданами на портале </w:t>
      </w:r>
      <w:proofErr w:type="spellStart"/>
      <w:r w:rsidRPr="00FD5085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FD5085">
        <w:rPr>
          <w:rFonts w:ascii="Times New Roman" w:hAnsi="Times New Roman" w:cs="Times New Roman"/>
          <w:color w:val="000000"/>
          <w:sz w:val="24"/>
          <w:szCs w:val="24"/>
        </w:rPr>
        <w:t xml:space="preserve"> и в Личном кабинете гражданина на сайте ПФР в электронной форме более 1,2 млн раз».</w:t>
      </w:r>
    </w:p>
    <w:p w:rsidR="00DB7A3E" w:rsidRDefault="00DB7A3E"/>
    <w:sectPr w:rsidR="00DB7A3E" w:rsidSect="00FE27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F2"/>
    <w:rsid w:val="001B4C05"/>
    <w:rsid w:val="007C3FF2"/>
    <w:rsid w:val="00DB7A3E"/>
    <w:rsid w:val="00F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F398-C0C9-4BF5-A6F9-91B58C90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Реутова</dc:creator>
  <cp:lastModifiedBy>ИЦРБ</cp:lastModifiedBy>
  <cp:revision>4</cp:revision>
  <dcterms:created xsi:type="dcterms:W3CDTF">2016-10-07T08:05:00Z</dcterms:created>
  <dcterms:modified xsi:type="dcterms:W3CDTF">2016-10-12T08:07:00Z</dcterms:modified>
</cp:coreProperties>
</file>