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25" w:rsidRPr="00CE3425" w:rsidRDefault="007D671F" w:rsidP="00CE3425">
      <w:pPr>
        <w:jc w:val="center"/>
        <w:rPr>
          <w:rFonts w:ascii="Times New Roman" w:hAnsi="Times New Roman" w:cs="Times New Roman"/>
          <w:sz w:val="16"/>
          <w:szCs w:val="16"/>
        </w:rPr>
      </w:pPr>
      <w:r>
        <w:rPr>
          <w:rFonts w:ascii="Times New Roman" w:hAnsi="Times New Roman" w:cs="Times New Roman"/>
          <w:b/>
          <w:noProof/>
          <w:color w:val="17365D"/>
          <w:sz w:val="18"/>
          <w:szCs w:val="18"/>
          <w:lang w:eastAsia="ru-RU"/>
        </w:rPr>
        <mc:AlternateContent>
          <mc:Choice Requires="wps">
            <w:drawing>
              <wp:anchor distT="0" distB="0" distL="114300" distR="114300" simplePos="0" relativeHeight="251659264" behindDoc="1" locked="0" layoutInCell="1" allowOverlap="1" wp14:anchorId="04A43326" wp14:editId="2A4AEADC">
                <wp:simplePos x="233916" y="495078"/>
                <wp:positionH relativeFrom="margin">
                  <wp:align>center</wp:align>
                </wp:positionH>
                <wp:positionV relativeFrom="margin">
                  <wp:align>center</wp:align>
                </wp:positionV>
                <wp:extent cx="4965065" cy="6791325"/>
                <wp:effectExtent l="57150" t="38100" r="83185" b="104775"/>
                <wp:wrapSquare wrapText="bothSides"/>
                <wp:docPr id="3" name="Поле 3"/>
                <wp:cNvGraphicFramePr/>
                <a:graphic xmlns:a="http://schemas.openxmlformats.org/drawingml/2006/main">
                  <a:graphicData uri="http://schemas.microsoft.com/office/word/2010/wordprocessingShape">
                    <wps:wsp>
                      <wps:cNvSpPr txBox="1"/>
                      <wps:spPr>
                        <a:xfrm>
                          <a:off x="0" y="0"/>
                          <a:ext cx="4965065" cy="6791911"/>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D671F" w:rsidRDefault="000E0E89" w:rsidP="000E0E89">
                            <w:pPr>
                              <w:spacing w:after="0" w:line="240" w:lineRule="auto"/>
                              <w:jc w:val="center"/>
                              <w:rPr>
                                <w:rFonts w:ascii="Times New Roman" w:hAnsi="Times New Roman" w:cs="Times New Roman"/>
                                <w:b/>
                                <w:color w:val="17365D"/>
                                <w:sz w:val="18"/>
                                <w:szCs w:val="18"/>
                              </w:rPr>
                            </w:pPr>
                            <w:r w:rsidRPr="00CE3425">
                              <w:rPr>
                                <w:rFonts w:ascii="Times New Roman" w:hAnsi="Times New Roman" w:cs="Times New Roman"/>
                                <w:b/>
                                <w:color w:val="17365D"/>
                                <w:sz w:val="18"/>
                                <w:szCs w:val="18"/>
                              </w:rPr>
                              <w:t>Муниципальное казенное учреждение</w:t>
                            </w:r>
                            <w:r>
                              <w:rPr>
                                <w:rFonts w:ascii="Times New Roman" w:hAnsi="Times New Roman" w:cs="Times New Roman"/>
                                <w:b/>
                                <w:color w:val="17365D"/>
                                <w:sz w:val="18"/>
                                <w:szCs w:val="18"/>
                              </w:rPr>
                              <w:t xml:space="preserve"> </w:t>
                            </w:r>
                            <w:r w:rsidRPr="00CE3425">
                              <w:rPr>
                                <w:rFonts w:ascii="Times New Roman" w:hAnsi="Times New Roman" w:cs="Times New Roman"/>
                                <w:b/>
                                <w:color w:val="17365D"/>
                                <w:sz w:val="18"/>
                                <w:szCs w:val="18"/>
                              </w:rPr>
                              <w:t>культур</w:t>
                            </w:r>
                            <w:r w:rsidR="007D671F">
                              <w:rPr>
                                <w:rFonts w:ascii="Times New Roman" w:hAnsi="Times New Roman" w:cs="Times New Roman"/>
                                <w:b/>
                                <w:color w:val="17365D"/>
                                <w:sz w:val="18"/>
                                <w:szCs w:val="18"/>
                              </w:rPr>
                              <w:t>ы</w:t>
                            </w:r>
                          </w:p>
                          <w:p w:rsidR="000E0E89" w:rsidRPr="00CE3425" w:rsidRDefault="000E0E89" w:rsidP="000E0E89">
                            <w:pPr>
                              <w:spacing w:after="0" w:line="240" w:lineRule="auto"/>
                              <w:jc w:val="center"/>
                              <w:rPr>
                                <w:rFonts w:ascii="Times New Roman" w:hAnsi="Times New Roman" w:cs="Times New Roman"/>
                                <w:b/>
                                <w:color w:val="17365D"/>
                                <w:sz w:val="18"/>
                                <w:szCs w:val="18"/>
                              </w:rPr>
                            </w:pPr>
                            <w:r w:rsidRPr="00CE3425">
                              <w:rPr>
                                <w:rFonts w:ascii="Times New Roman" w:hAnsi="Times New Roman" w:cs="Times New Roman"/>
                                <w:b/>
                                <w:color w:val="17365D"/>
                                <w:sz w:val="18"/>
                                <w:szCs w:val="18"/>
                              </w:rPr>
                              <w:t xml:space="preserve"> «Центральная библиотека </w:t>
                            </w:r>
                            <w:proofErr w:type="spellStart"/>
                            <w:r w:rsidRPr="00CE3425">
                              <w:rPr>
                                <w:rFonts w:ascii="Times New Roman" w:hAnsi="Times New Roman" w:cs="Times New Roman"/>
                                <w:b/>
                                <w:color w:val="17365D"/>
                                <w:sz w:val="18"/>
                                <w:szCs w:val="18"/>
                              </w:rPr>
                              <w:t>Ивнянского</w:t>
                            </w:r>
                            <w:proofErr w:type="spellEnd"/>
                            <w:r w:rsidRPr="00CE3425">
                              <w:rPr>
                                <w:rFonts w:ascii="Times New Roman" w:hAnsi="Times New Roman" w:cs="Times New Roman"/>
                                <w:b/>
                                <w:color w:val="17365D"/>
                                <w:sz w:val="18"/>
                                <w:szCs w:val="18"/>
                              </w:rPr>
                              <w:t xml:space="preserve"> района»</w:t>
                            </w:r>
                          </w:p>
                          <w:p w:rsidR="000E0E89" w:rsidRPr="00CE3425" w:rsidRDefault="000E0E89" w:rsidP="000E0E89">
                            <w:pPr>
                              <w:spacing w:after="0" w:line="240" w:lineRule="auto"/>
                              <w:jc w:val="center"/>
                              <w:rPr>
                                <w:rFonts w:ascii="Times New Roman" w:hAnsi="Times New Roman" w:cs="Times New Roman"/>
                                <w:b/>
                                <w:color w:val="17365D"/>
                                <w:sz w:val="18"/>
                                <w:szCs w:val="18"/>
                              </w:rPr>
                            </w:pPr>
                            <w:r w:rsidRPr="00CE3425">
                              <w:rPr>
                                <w:rFonts w:ascii="Times New Roman" w:hAnsi="Times New Roman" w:cs="Times New Roman"/>
                                <w:b/>
                                <w:color w:val="17365D"/>
                                <w:sz w:val="18"/>
                                <w:szCs w:val="18"/>
                              </w:rPr>
                              <w:t>Отдел комплектования и обработки</w:t>
                            </w:r>
                          </w:p>
                          <w:p w:rsidR="000E0E89" w:rsidRPr="00CE3425" w:rsidRDefault="000E0E89" w:rsidP="000E0E89">
                            <w:pPr>
                              <w:autoSpaceDE w:val="0"/>
                              <w:autoSpaceDN w:val="0"/>
                              <w:adjustRightInd w:val="0"/>
                              <w:jc w:val="center"/>
                              <w:rPr>
                                <w:rFonts w:ascii="Times New Roman" w:hAnsi="Times New Roman" w:cs="Times New Roman"/>
                                <w:bCs/>
                              </w:rPr>
                            </w:pPr>
                          </w:p>
                          <w:p w:rsidR="000E0E89" w:rsidRDefault="000E0E89" w:rsidP="000E0E89">
                            <w:pPr>
                              <w:autoSpaceDE w:val="0"/>
                              <w:autoSpaceDN w:val="0"/>
                              <w:adjustRightInd w:val="0"/>
                              <w:spacing w:after="0" w:line="240" w:lineRule="auto"/>
                              <w:jc w:val="center"/>
                              <w:rPr>
                                <w:rFonts w:ascii="Times New Roman" w:hAnsi="Times New Roman" w:cs="Times New Roman"/>
                                <w:b/>
                                <w:bCs/>
                                <w:color w:val="C00000"/>
                                <w:sz w:val="40"/>
                                <w:szCs w:val="40"/>
                              </w:rPr>
                            </w:pPr>
                            <w:r w:rsidRPr="00A15EBE">
                              <w:rPr>
                                <w:rFonts w:ascii="Times New Roman" w:hAnsi="Times New Roman" w:cs="Times New Roman"/>
                                <w:b/>
                                <w:bCs/>
                                <w:color w:val="C00000"/>
                                <w:sz w:val="40"/>
                                <w:szCs w:val="40"/>
                              </w:rPr>
                              <w:t xml:space="preserve">Организация, использование </w:t>
                            </w:r>
                          </w:p>
                          <w:p w:rsidR="000E0E89" w:rsidRPr="00A15EBE" w:rsidRDefault="000E0E89" w:rsidP="000E0E89">
                            <w:pPr>
                              <w:autoSpaceDE w:val="0"/>
                              <w:autoSpaceDN w:val="0"/>
                              <w:adjustRightInd w:val="0"/>
                              <w:spacing w:after="0" w:line="240" w:lineRule="auto"/>
                              <w:jc w:val="center"/>
                              <w:rPr>
                                <w:rFonts w:ascii="Times New Roman" w:hAnsi="Times New Roman" w:cs="Times New Roman"/>
                                <w:b/>
                                <w:bCs/>
                                <w:color w:val="C00000"/>
                                <w:sz w:val="40"/>
                                <w:szCs w:val="40"/>
                              </w:rPr>
                            </w:pPr>
                            <w:r w:rsidRPr="00A15EBE">
                              <w:rPr>
                                <w:rFonts w:ascii="Times New Roman" w:hAnsi="Times New Roman" w:cs="Times New Roman"/>
                                <w:b/>
                                <w:bCs/>
                                <w:color w:val="C00000"/>
                                <w:sz w:val="40"/>
                                <w:szCs w:val="40"/>
                              </w:rPr>
                              <w:t xml:space="preserve">и хранение фондов  </w:t>
                            </w:r>
                          </w:p>
                          <w:p w:rsidR="000E0E89" w:rsidRPr="00A15EBE" w:rsidRDefault="000E0E89" w:rsidP="000E0E89">
                            <w:pPr>
                              <w:autoSpaceDE w:val="0"/>
                              <w:autoSpaceDN w:val="0"/>
                              <w:adjustRightInd w:val="0"/>
                              <w:spacing w:after="0" w:line="240" w:lineRule="auto"/>
                              <w:jc w:val="center"/>
                              <w:rPr>
                                <w:rFonts w:ascii="Times New Roman" w:hAnsi="Times New Roman" w:cs="Times New Roman"/>
                                <w:b/>
                                <w:bCs/>
                                <w:color w:val="C00000"/>
                                <w:sz w:val="40"/>
                                <w:szCs w:val="40"/>
                              </w:rPr>
                            </w:pPr>
                            <w:r w:rsidRPr="00A15EBE">
                              <w:rPr>
                                <w:rFonts w:ascii="Times New Roman" w:hAnsi="Times New Roman" w:cs="Times New Roman"/>
                                <w:b/>
                                <w:bCs/>
                                <w:color w:val="C00000"/>
                                <w:sz w:val="40"/>
                                <w:szCs w:val="40"/>
                              </w:rPr>
                              <w:t>в библиотеках, обслуживающих детей.</w:t>
                            </w:r>
                          </w:p>
                          <w:p w:rsidR="000E0E89" w:rsidRDefault="000E0E89"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Pr="00CE3425" w:rsidRDefault="007D671F" w:rsidP="000E0E89">
                            <w:pPr>
                              <w:autoSpaceDE w:val="0"/>
                              <w:autoSpaceDN w:val="0"/>
                              <w:adjustRightInd w:val="0"/>
                              <w:jc w:val="center"/>
                              <w:rPr>
                                <w:rFonts w:ascii="Times New Roman" w:hAnsi="Times New Roman" w:cs="Times New Roman"/>
                                <w:bCs/>
                              </w:rPr>
                            </w:pPr>
                          </w:p>
                          <w:p w:rsidR="00C62D96" w:rsidRDefault="00C62D96" w:rsidP="000E0E89">
                            <w:pPr>
                              <w:autoSpaceDE w:val="0"/>
                              <w:autoSpaceDN w:val="0"/>
                              <w:adjustRightInd w:val="0"/>
                              <w:jc w:val="center"/>
                              <w:rPr>
                                <w:rFonts w:ascii="Times New Roman" w:hAnsi="Times New Roman" w:cs="Times New Roman"/>
                                <w:b/>
                                <w:bCs/>
                                <w:color w:val="0070C0"/>
                              </w:rPr>
                            </w:pPr>
                          </w:p>
                          <w:p w:rsidR="00C62D96" w:rsidRDefault="00C62D96" w:rsidP="000E0E89">
                            <w:pPr>
                              <w:autoSpaceDE w:val="0"/>
                              <w:autoSpaceDN w:val="0"/>
                              <w:adjustRightInd w:val="0"/>
                              <w:jc w:val="center"/>
                              <w:rPr>
                                <w:rFonts w:ascii="Times New Roman" w:hAnsi="Times New Roman" w:cs="Times New Roman"/>
                                <w:b/>
                                <w:bCs/>
                                <w:color w:val="0070C0"/>
                              </w:rPr>
                            </w:pPr>
                          </w:p>
                          <w:p w:rsidR="000E0E89" w:rsidRPr="00CE3425" w:rsidRDefault="000E0E89" w:rsidP="000E0E89">
                            <w:pPr>
                              <w:autoSpaceDE w:val="0"/>
                              <w:autoSpaceDN w:val="0"/>
                              <w:adjustRightInd w:val="0"/>
                              <w:jc w:val="center"/>
                              <w:rPr>
                                <w:rFonts w:ascii="Times New Roman" w:hAnsi="Times New Roman" w:cs="Times New Roman"/>
                                <w:b/>
                                <w:bCs/>
                                <w:color w:val="0070C0"/>
                              </w:rPr>
                            </w:pPr>
                            <w:r w:rsidRPr="00CE3425">
                              <w:rPr>
                                <w:rFonts w:ascii="Times New Roman" w:hAnsi="Times New Roman" w:cs="Times New Roman"/>
                                <w:b/>
                                <w:bCs/>
                                <w:color w:val="0070C0"/>
                              </w:rPr>
                              <w:t>Консультация</w:t>
                            </w:r>
                          </w:p>
                          <w:p w:rsidR="000E0E89" w:rsidRPr="00CE3425" w:rsidRDefault="000E0E89" w:rsidP="000E0E89">
                            <w:pPr>
                              <w:jc w:val="center"/>
                              <w:rPr>
                                <w:rFonts w:ascii="Times New Roman" w:hAnsi="Times New Roman" w:cs="Times New Roman"/>
                              </w:rPr>
                            </w:pPr>
                          </w:p>
                          <w:p w:rsidR="000E0E89" w:rsidRPr="00CE3425" w:rsidRDefault="000E0E89" w:rsidP="000E0E89">
                            <w:pPr>
                              <w:jc w:val="center"/>
                              <w:rPr>
                                <w:rFonts w:ascii="Times New Roman" w:hAnsi="Times New Roman" w:cs="Times New Roman"/>
                              </w:rPr>
                            </w:pPr>
                          </w:p>
                          <w:p w:rsidR="000E0E89" w:rsidRPr="00CE3425" w:rsidRDefault="00C62D96" w:rsidP="000E0E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Ивня, </w:t>
                            </w:r>
                            <w:r w:rsidR="000E0E89" w:rsidRPr="00CE3425">
                              <w:rPr>
                                <w:rFonts w:ascii="Times New Roman" w:hAnsi="Times New Roman" w:cs="Times New Roman"/>
                                <w:b/>
                                <w:sz w:val="24"/>
                                <w:szCs w:val="24"/>
                              </w:rPr>
                              <w:t>2014</w:t>
                            </w:r>
                          </w:p>
                          <w:p w:rsidR="000E0E89" w:rsidRDefault="000E0E89" w:rsidP="000E0E89">
                            <w:pPr>
                              <w:spacing w:after="0" w:line="240" w:lineRule="auto"/>
                              <w:jc w:val="both"/>
                              <w:rPr>
                                <w:rFonts w:ascii="Times New Roman" w:hAnsi="Times New Roman" w:cs="Times New Roman"/>
                                <w:sz w:val="24"/>
                                <w:szCs w:val="24"/>
                              </w:rPr>
                            </w:pPr>
                          </w:p>
                          <w:p w:rsidR="00CE3425" w:rsidRDefault="00CE34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width:390.95pt;height:534.7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rsidR="007D671F" w:rsidRDefault="000E0E89" w:rsidP="000E0E89">
                      <w:pPr>
                        <w:spacing w:after="0" w:line="240" w:lineRule="auto"/>
                        <w:jc w:val="center"/>
                        <w:rPr>
                          <w:rFonts w:ascii="Times New Roman" w:hAnsi="Times New Roman" w:cs="Times New Roman"/>
                          <w:b/>
                          <w:color w:val="17365D"/>
                          <w:sz w:val="18"/>
                          <w:szCs w:val="18"/>
                        </w:rPr>
                      </w:pPr>
                      <w:r w:rsidRPr="00CE3425">
                        <w:rPr>
                          <w:rFonts w:ascii="Times New Roman" w:hAnsi="Times New Roman" w:cs="Times New Roman"/>
                          <w:b/>
                          <w:color w:val="17365D"/>
                          <w:sz w:val="18"/>
                          <w:szCs w:val="18"/>
                        </w:rPr>
                        <w:t>Муниципальное казенное учреждение</w:t>
                      </w:r>
                      <w:r>
                        <w:rPr>
                          <w:rFonts w:ascii="Times New Roman" w:hAnsi="Times New Roman" w:cs="Times New Roman"/>
                          <w:b/>
                          <w:color w:val="17365D"/>
                          <w:sz w:val="18"/>
                          <w:szCs w:val="18"/>
                        </w:rPr>
                        <w:t xml:space="preserve"> </w:t>
                      </w:r>
                      <w:r w:rsidRPr="00CE3425">
                        <w:rPr>
                          <w:rFonts w:ascii="Times New Roman" w:hAnsi="Times New Roman" w:cs="Times New Roman"/>
                          <w:b/>
                          <w:color w:val="17365D"/>
                          <w:sz w:val="18"/>
                          <w:szCs w:val="18"/>
                        </w:rPr>
                        <w:t>культур</w:t>
                      </w:r>
                      <w:r w:rsidR="007D671F">
                        <w:rPr>
                          <w:rFonts w:ascii="Times New Roman" w:hAnsi="Times New Roman" w:cs="Times New Roman"/>
                          <w:b/>
                          <w:color w:val="17365D"/>
                          <w:sz w:val="18"/>
                          <w:szCs w:val="18"/>
                        </w:rPr>
                        <w:t>ы</w:t>
                      </w:r>
                    </w:p>
                    <w:p w:rsidR="000E0E89" w:rsidRPr="00CE3425" w:rsidRDefault="000E0E89" w:rsidP="000E0E89">
                      <w:pPr>
                        <w:spacing w:after="0" w:line="240" w:lineRule="auto"/>
                        <w:jc w:val="center"/>
                        <w:rPr>
                          <w:rFonts w:ascii="Times New Roman" w:hAnsi="Times New Roman" w:cs="Times New Roman"/>
                          <w:b/>
                          <w:color w:val="17365D"/>
                          <w:sz w:val="18"/>
                          <w:szCs w:val="18"/>
                        </w:rPr>
                      </w:pPr>
                      <w:r w:rsidRPr="00CE3425">
                        <w:rPr>
                          <w:rFonts w:ascii="Times New Roman" w:hAnsi="Times New Roman" w:cs="Times New Roman"/>
                          <w:b/>
                          <w:color w:val="17365D"/>
                          <w:sz w:val="18"/>
                          <w:szCs w:val="18"/>
                        </w:rPr>
                        <w:t xml:space="preserve"> «Центральная библиотека </w:t>
                      </w:r>
                      <w:proofErr w:type="spellStart"/>
                      <w:r w:rsidRPr="00CE3425">
                        <w:rPr>
                          <w:rFonts w:ascii="Times New Roman" w:hAnsi="Times New Roman" w:cs="Times New Roman"/>
                          <w:b/>
                          <w:color w:val="17365D"/>
                          <w:sz w:val="18"/>
                          <w:szCs w:val="18"/>
                        </w:rPr>
                        <w:t>Ивнянского</w:t>
                      </w:r>
                      <w:proofErr w:type="spellEnd"/>
                      <w:r w:rsidRPr="00CE3425">
                        <w:rPr>
                          <w:rFonts w:ascii="Times New Roman" w:hAnsi="Times New Roman" w:cs="Times New Roman"/>
                          <w:b/>
                          <w:color w:val="17365D"/>
                          <w:sz w:val="18"/>
                          <w:szCs w:val="18"/>
                        </w:rPr>
                        <w:t xml:space="preserve"> района»</w:t>
                      </w:r>
                    </w:p>
                    <w:p w:rsidR="000E0E89" w:rsidRPr="00CE3425" w:rsidRDefault="000E0E89" w:rsidP="000E0E89">
                      <w:pPr>
                        <w:spacing w:after="0" w:line="240" w:lineRule="auto"/>
                        <w:jc w:val="center"/>
                        <w:rPr>
                          <w:rFonts w:ascii="Times New Roman" w:hAnsi="Times New Roman" w:cs="Times New Roman"/>
                          <w:b/>
                          <w:color w:val="17365D"/>
                          <w:sz w:val="18"/>
                          <w:szCs w:val="18"/>
                        </w:rPr>
                      </w:pPr>
                      <w:r w:rsidRPr="00CE3425">
                        <w:rPr>
                          <w:rFonts w:ascii="Times New Roman" w:hAnsi="Times New Roman" w:cs="Times New Roman"/>
                          <w:b/>
                          <w:color w:val="17365D"/>
                          <w:sz w:val="18"/>
                          <w:szCs w:val="18"/>
                        </w:rPr>
                        <w:t>Отдел комплектования и обработки</w:t>
                      </w:r>
                    </w:p>
                    <w:p w:rsidR="000E0E89" w:rsidRPr="00CE3425" w:rsidRDefault="000E0E89" w:rsidP="000E0E89">
                      <w:pPr>
                        <w:autoSpaceDE w:val="0"/>
                        <w:autoSpaceDN w:val="0"/>
                        <w:adjustRightInd w:val="0"/>
                        <w:jc w:val="center"/>
                        <w:rPr>
                          <w:rFonts w:ascii="Times New Roman" w:hAnsi="Times New Roman" w:cs="Times New Roman"/>
                          <w:bCs/>
                        </w:rPr>
                      </w:pPr>
                    </w:p>
                    <w:p w:rsidR="000E0E89" w:rsidRDefault="000E0E89" w:rsidP="000E0E89">
                      <w:pPr>
                        <w:autoSpaceDE w:val="0"/>
                        <w:autoSpaceDN w:val="0"/>
                        <w:adjustRightInd w:val="0"/>
                        <w:spacing w:after="0" w:line="240" w:lineRule="auto"/>
                        <w:jc w:val="center"/>
                        <w:rPr>
                          <w:rFonts w:ascii="Times New Roman" w:hAnsi="Times New Roman" w:cs="Times New Roman"/>
                          <w:b/>
                          <w:bCs/>
                          <w:color w:val="C00000"/>
                          <w:sz w:val="40"/>
                          <w:szCs w:val="40"/>
                        </w:rPr>
                      </w:pPr>
                      <w:r w:rsidRPr="00A15EBE">
                        <w:rPr>
                          <w:rFonts w:ascii="Times New Roman" w:hAnsi="Times New Roman" w:cs="Times New Roman"/>
                          <w:b/>
                          <w:bCs/>
                          <w:color w:val="C00000"/>
                          <w:sz w:val="40"/>
                          <w:szCs w:val="40"/>
                        </w:rPr>
                        <w:t xml:space="preserve">Организация, использование </w:t>
                      </w:r>
                    </w:p>
                    <w:p w:rsidR="000E0E89" w:rsidRPr="00A15EBE" w:rsidRDefault="000E0E89" w:rsidP="000E0E89">
                      <w:pPr>
                        <w:autoSpaceDE w:val="0"/>
                        <w:autoSpaceDN w:val="0"/>
                        <w:adjustRightInd w:val="0"/>
                        <w:spacing w:after="0" w:line="240" w:lineRule="auto"/>
                        <w:jc w:val="center"/>
                        <w:rPr>
                          <w:rFonts w:ascii="Times New Roman" w:hAnsi="Times New Roman" w:cs="Times New Roman"/>
                          <w:b/>
                          <w:bCs/>
                          <w:color w:val="C00000"/>
                          <w:sz w:val="40"/>
                          <w:szCs w:val="40"/>
                        </w:rPr>
                      </w:pPr>
                      <w:r w:rsidRPr="00A15EBE">
                        <w:rPr>
                          <w:rFonts w:ascii="Times New Roman" w:hAnsi="Times New Roman" w:cs="Times New Roman"/>
                          <w:b/>
                          <w:bCs/>
                          <w:color w:val="C00000"/>
                          <w:sz w:val="40"/>
                          <w:szCs w:val="40"/>
                        </w:rPr>
                        <w:t xml:space="preserve">и хранение фондов  </w:t>
                      </w:r>
                    </w:p>
                    <w:p w:rsidR="000E0E89" w:rsidRPr="00A15EBE" w:rsidRDefault="000E0E89" w:rsidP="000E0E89">
                      <w:pPr>
                        <w:autoSpaceDE w:val="0"/>
                        <w:autoSpaceDN w:val="0"/>
                        <w:adjustRightInd w:val="0"/>
                        <w:spacing w:after="0" w:line="240" w:lineRule="auto"/>
                        <w:jc w:val="center"/>
                        <w:rPr>
                          <w:rFonts w:ascii="Times New Roman" w:hAnsi="Times New Roman" w:cs="Times New Roman"/>
                          <w:b/>
                          <w:bCs/>
                          <w:color w:val="C00000"/>
                          <w:sz w:val="40"/>
                          <w:szCs w:val="40"/>
                        </w:rPr>
                      </w:pPr>
                      <w:r w:rsidRPr="00A15EBE">
                        <w:rPr>
                          <w:rFonts w:ascii="Times New Roman" w:hAnsi="Times New Roman" w:cs="Times New Roman"/>
                          <w:b/>
                          <w:bCs/>
                          <w:color w:val="C00000"/>
                          <w:sz w:val="40"/>
                          <w:szCs w:val="40"/>
                        </w:rPr>
                        <w:t>в библиотеках, обслуживающих детей.</w:t>
                      </w:r>
                    </w:p>
                    <w:p w:rsidR="000E0E89" w:rsidRDefault="000E0E89"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Default="007D671F" w:rsidP="000E0E89">
                      <w:pPr>
                        <w:autoSpaceDE w:val="0"/>
                        <w:autoSpaceDN w:val="0"/>
                        <w:adjustRightInd w:val="0"/>
                        <w:jc w:val="center"/>
                        <w:rPr>
                          <w:rFonts w:ascii="Times New Roman" w:hAnsi="Times New Roman" w:cs="Times New Roman"/>
                          <w:bCs/>
                        </w:rPr>
                      </w:pPr>
                    </w:p>
                    <w:p w:rsidR="007D671F" w:rsidRPr="00CE3425" w:rsidRDefault="007D671F" w:rsidP="000E0E89">
                      <w:pPr>
                        <w:autoSpaceDE w:val="0"/>
                        <w:autoSpaceDN w:val="0"/>
                        <w:adjustRightInd w:val="0"/>
                        <w:jc w:val="center"/>
                        <w:rPr>
                          <w:rFonts w:ascii="Times New Roman" w:hAnsi="Times New Roman" w:cs="Times New Roman"/>
                          <w:bCs/>
                        </w:rPr>
                      </w:pPr>
                    </w:p>
                    <w:p w:rsidR="00C62D96" w:rsidRDefault="00C62D96" w:rsidP="000E0E89">
                      <w:pPr>
                        <w:autoSpaceDE w:val="0"/>
                        <w:autoSpaceDN w:val="0"/>
                        <w:adjustRightInd w:val="0"/>
                        <w:jc w:val="center"/>
                        <w:rPr>
                          <w:rFonts w:ascii="Times New Roman" w:hAnsi="Times New Roman" w:cs="Times New Roman"/>
                          <w:b/>
                          <w:bCs/>
                          <w:color w:val="0070C0"/>
                        </w:rPr>
                      </w:pPr>
                    </w:p>
                    <w:p w:rsidR="00C62D96" w:rsidRDefault="00C62D96" w:rsidP="000E0E89">
                      <w:pPr>
                        <w:autoSpaceDE w:val="0"/>
                        <w:autoSpaceDN w:val="0"/>
                        <w:adjustRightInd w:val="0"/>
                        <w:jc w:val="center"/>
                        <w:rPr>
                          <w:rFonts w:ascii="Times New Roman" w:hAnsi="Times New Roman" w:cs="Times New Roman"/>
                          <w:b/>
                          <w:bCs/>
                          <w:color w:val="0070C0"/>
                        </w:rPr>
                      </w:pPr>
                    </w:p>
                    <w:p w:rsidR="000E0E89" w:rsidRPr="00CE3425" w:rsidRDefault="000E0E89" w:rsidP="000E0E89">
                      <w:pPr>
                        <w:autoSpaceDE w:val="0"/>
                        <w:autoSpaceDN w:val="0"/>
                        <w:adjustRightInd w:val="0"/>
                        <w:jc w:val="center"/>
                        <w:rPr>
                          <w:rFonts w:ascii="Times New Roman" w:hAnsi="Times New Roman" w:cs="Times New Roman"/>
                          <w:b/>
                          <w:bCs/>
                          <w:color w:val="0070C0"/>
                        </w:rPr>
                      </w:pPr>
                      <w:r w:rsidRPr="00CE3425">
                        <w:rPr>
                          <w:rFonts w:ascii="Times New Roman" w:hAnsi="Times New Roman" w:cs="Times New Roman"/>
                          <w:b/>
                          <w:bCs/>
                          <w:color w:val="0070C0"/>
                        </w:rPr>
                        <w:t>Консультация</w:t>
                      </w:r>
                    </w:p>
                    <w:p w:rsidR="000E0E89" w:rsidRPr="00CE3425" w:rsidRDefault="000E0E89" w:rsidP="000E0E89">
                      <w:pPr>
                        <w:jc w:val="center"/>
                        <w:rPr>
                          <w:rFonts w:ascii="Times New Roman" w:hAnsi="Times New Roman" w:cs="Times New Roman"/>
                        </w:rPr>
                      </w:pPr>
                    </w:p>
                    <w:p w:rsidR="000E0E89" w:rsidRPr="00CE3425" w:rsidRDefault="000E0E89" w:rsidP="000E0E89">
                      <w:pPr>
                        <w:jc w:val="center"/>
                        <w:rPr>
                          <w:rFonts w:ascii="Times New Roman" w:hAnsi="Times New Roman" w:cs="Times New Roman"/>
                        </w:rPr>
                      </w:pPr>
                    </w:p>
                    <w:p w:rsidR="000E0E89" w:rsidRPr="00CE3425" w:rsidRDefault="00C62D96" w:rsidP="000E0E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Ивня, </w:t>
                      </w:r>
                      <w:r w:rsidR="000E0E89" w:rsidRPr="00CE3425">
                        <w:rPr>
                          <w:rFonts w:ascii="Times New Roman" w:hAnsi="Times New Roman" w:cs="Times New Roman"/>
                          <w:b/>
                          <w:sz w:val="24"/>
                          <w:szCs w:val="24"/>
                        </w:rPr>
                        <w:t>2014</w:t>
                      </w:r>
                    </w:p>
                    <w:p w:rsidR="000E0E89" w:rsidRDefault="000E0E89" w:rsidP="000E0E89">
                      <w:pPr>
                        <w:spacing w:after="0" w:line="240" w:lineRule="auto"/>
                        <w:jc w:val="both"/>
                        <w:rPr>
                          <w:rFonts w:ascii="Times New Roman" w:hAnsi="Times New Roman" w:cs="Times New Roman"/>
                          <w:sz w:val="24"/>
                          <w:szCs w:val="24"/>
                        </w:rPr>
                      </w:pPr>
                    </w:p>
                    <w:p w:rsidR="00CE3425" w:rsidRDefault="00CE3425"/>
                  </w:txbxContent>
                </v:textbox>
                <w10:wrap type="square" anchorx="margin" anchory="margin"/>
              </v:shape>
            </w:pict>
          </mc:Fallback>
        </mc:AlternateContent>
      </w:r>
      <w:r w:rsidR="000E0E89" w:rsidRPr="00CE3425">
        <w:rPr>
          <w:rFonts w:ascii="Times New Roman" w:hAnsi="Times New Roman" w:cs="Times New Roman"/>
          <w:noProof/>
          <w:lang w:eastAsia="ru-RU"/>
        </w:rPr>
        <w:drawing>
          <wp:anchor distT="0" distB="0" distL="114300" distR="114300" simplePos="0" relativeHeight="251658240" behindDoc="0" locked="0" layoutInCell="1" allowOverlap="1" wp14:anchorId="0852596E" wp14:editId="5A3D81AA">
            <wp:simplePos x="0" y="0"/>
            <wp:positionH relativeFrom="margin">
              <wp:align>center</wp:align>
            </wp:positionH>
            <wp:positionV relativeFrom="margin">
              <wp:align>center</wp:align>
            </wp:positionV>
            <wp:extent cx="2512695" cy="2802255"/>
            <wp:effectExtent l="0" t="0" r="190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804524"/>
                    </a:xfrm>
                    <a:prstGeom prst="rect">
                      <a:avLst/>
                    </a:prstGeom>
                    <a:noFill/>
                    <a:ln>
                      <a:noFill/>
                    </a:ln>
                  </pic:spPr>
                </pic:pic>
              </a:graphicData>
            </a:graphic>
            <wp14:sizeRelV relativeFrom="margin">
              <wp14:pctHeight>0</wp14:pctHeight>
            </wp14:sizeRelV>
          </wp:anchor>
        </w:drawing>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lastRenderedPageBreak/>
        <w:t xml:space="preserve">Данная консультация поможет библиотекарям в организации и размещении книжного фонда для детей. </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Библиотечный фонд – основа любой библиотеки. Он позволяет полно и качественно удовлетворять информационные потребности пользователей. Библиотечный фонд как один из наиболее стабильных элементов информационной системы формируется десятилетиями. Важнейшим показателем качества комплектования и обслуживания пользователей является коэффициент </w:t>
      </w:r>
      <w:proofErr w:type="spellStart"/>
      <w:r w:rsidRPr="00A15EBE">
        <w:rPr>
          <w:rFonts w:ascii="Times New Roman" w:hAnsi="Times New Roman" w:cs="Times New Roman"/>
        </w:rPr>
        <w:t>обновляемости</w:t>
      </w:r>
      <w:proofErr w:type="spellEnd"/>
      <w:r w:rsidRPr="00A15EBE">
        <w:rPr>
          <w:rFonts w:ascii="Times New Roman" w:hAnsi="Times New Roman" w:cs="Times New Roman"/>
        </w:rPr>
        <w:t xml:space="preserve"> фондов. В фонд </w:t>
      </w:r>
      <w:bookmarkStart w:id="0" w:name="_GoBack"/>
      <w:bookmarkEnd w:id="0"/>
      <w:r w:rsidRPr="00A15EBE">
        <w:rPr>
          <w:rFonts w:ascii="Times New Roman" w:hAnsi="Times New Roman" w:cs="Times New Roman"/>
        </w:rPr>
        <w:t xml:space="preserve">детской библиотеки ежегодно должно поступать не менее 5% новых изданий текущего года в соответствии с нормативами «Руководства для детских библиотек России». Фонды современной детской библиотеки – это не только традиционная печатная продукция (книги, периодические издания), но и аудио-видео-документы, электронные издания, обучающие, развивающие программы, игры, игрушки. Объём фонда муниципальной детской библиотеки должен соответствовать средней </w:t>
      </w:r>
      <w:proofErr w:type="spellStart"/>
      <w:r w:rsidRPr="00A15EBE">
        <w:rPr>
          <w:rFonts w:ascii="Times New Roman" w:hAnsi="Times New Roman" w:cs="Times New Roman"/>
        </w:rPr>
        <w:t>книгообеспеченности</w:t>
      </w:r>
      <w:proofErr w:type="spellEnd"/>
      <w:r w:rsidRPr="00A15EBE">
        <w:rPr>
          <w:rFonts w:ascii="Times New Roman" w:hAnsi="Times New Roman" w:cs="Times New Roman"/>
        </w:rPr>
        <w:t xml:space="preserve"> на одного жителя ребенка от 0 до 16 лет: в городе – 5-7 экз., на селе – 7-9 экз. Центральная детская библиотека должна распол</w:t>
      </w:r>
      <w:r w:rsidR="00C62D96">
        <w:rPr>
          <w:rFonts w:ascii="Times New Roman" w:hAnsi="Times New Roman" w:cs="Times New Roman"/>
        </w:rPr>
        <w:t>агать увеличенным объемом фонда</w:t>
      </w:r>
      <w:r w:rsidRPr="00A15EBE">
        <w:rPr>
          <w:rFonts w:ascii="Times New Roman" w:hAnsi="Times New Roman" w:cs="Times New Roman"/>
        </w:rPr>
        <w:t>:</w:t>
      </w:r>
      <w:r w:rsidR="00C62D96">
        <w:rPr>
          <w:rFonts w:ascii="Times New Roman" w:hAnsi="Times New Roman" w:cs="Times New Roman"/>
        </w:rPr>
        <w:t xml:space="preserve"> </w:t>
      </w:r>
      <w:r w:rsidRPr="00A15EBE">
        <w:rPr>
          <w:rFonts w:ascii="Times New Roman" w:hAnsi="Times New Roman" w:cs="Times New Roman"/>
        </w:rPr>
        <w:t>дополнительно из расчета от 0,5 до 2 на одного ребенка. Повышение степени удовлетворения информационных потребностей пользователей, и соответственно, улучшение результатов библиотечной работы непосредственно связаны с увеличением эффективности использования библиотечных фондов.</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В Федеральном законе РФ «О библиотечном деле» от 29 декабря </w:t>
      </w:r>
      <w:smartTag w:uri="urn:schemas-microsoft-com:office:smarttags" w:element="metricconverter">
        <w:smartTagPr>
          <w:attr w:name="ProductID" w:val="1994 г"/>
        </w:smartTagPr>
        <w:r w:rsidRPr="00A15EBE">
          <w:rPr>
            <w:rFonts w:ascii="Times New Roman" w:hAnsi="Times New Roman" w:cs="Times New Roman"/>
          </w:rPr>
          <w:t>1994 г</w:t>
        </w:r>
      </w:smartTag>
      <w:r w:rsidRPr="00A15EBE">
        <w:rPr>
          <w:rFonts w:ascii="Times New Roman" w:hAnsi="Times New Roman" w:cs="Times New Roman"/>
        </w:rPr>
        <w:t>. № 78-ФЗ (1994г.) говорится: «Каждый пользователь, вне зависимости от того, в библиотеке какого ведомства он записан, приобретает право бесплатно получать во временное пользование любой документ из библиотечных фондов, иметь полную информацию о наличии в библиотечных фондах конкретного документа, заказывать документы или их копии по межбиблиотечному абонементу из других библиотек». Профессиональный долг библиотекарей помочь пользователям реализовать право, гарантированное законом.</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Библиотека в настоящее время является хранилищем культурного фонда нации, досуговым учреждением, а так же центром информации. Изучение фонда библиотек поможет спрогнозировать их будущее и увидеть перспективы развития. Успешную информационную деятельность библиотеки нельзя представить без оптимально сформированного фонда, который позволит эффективно удовлетворять разнообразные, постоянно меняющиеся потребности читателей.</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lastRenderedPageBreak/>
        <w:t>В каждой детской библиотеке должно быть представлено ядро книжного фонда, в состав которого входят признанные произведения мировой художественной классики, художественные произведения, вошедшие в золотой фонд детской литературы, универсальные и отраслевые энциклопедии, словари, справочники, издания на электронных носителях.</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Состав фонда детской библиотеки определяется следующими требованиями:</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 xml:space="preserve"> -  Художественная литература 50% фонда;</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eastAsia="Arial Unicode MS" w:hAnsi="Times New Roman" w:cs="Times New Roman"/>
        </w:rPr>
        <w:t xml:space="preserve"> - </w:t>
      </w:r>
      <w:r w:rsidRPr="00A15EBE">
        <w:rPr>
          <w:rFonts w:ascii="Times New Roman" w:eastAsia="SymbolMT" w:hAnsi="Times New Roman" w:cs="Times New Roman"/>
        </w:rPr>
        <w:t xml:space="preserve"> </w:t>
      </w:r>
      <w:r w:rsidRPr="00A15EBE">
        <w:rPr>
          <w:rFonts w:ascii="Times New Roman" w:hAnsi="Times New Roman" w:cs="Times New Roman"/>
        </w:rPr>
        <w:t>Справочные издания 10 %</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eastAsia="Arial Unicode MS" w:hAnsi="Times New Roman" w:cs="Times New Roman"/>
        </w:rPr>
        <w:t xml:space="preserve"> - </w:t>
      </w:r>
      <w:r w:rsidRPr="00A15EBE">
        <w:rPr>
          <w:rFonts w:ascii="Times New Roman" w:eastAsia="SymbolMT" w:hAnsi="Times New Roman" w:cs="Times New Roman"/>
        </w:rPr>
        <w:t xml:space="preserve"> </w:t>
      </w:r>
      <w:r w:rsidRPr="00A15EBE">
        <w:rPr>
          <w:rFonts w:ascii="Times New Roman" w:hAnsi="Times New Roman" w:cs="Times New Roman"/>
        </w:rPr>
        <w:t>Фонд звукозаписей и видеозаписей 120 ед. на 1000жителей – детей.</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В фонде детской библиотеки не должно быть материалов, пропагандирующих вражду, насилие, жестокость. Критерии отбора формулируются в нормативных документах каждой библиотеки. Эти критерии вырабатываются на основе данных рекомендательной библиографии, литературной критики, рекомендациях специалистов в области детского чтения и детской литературы.</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Комплектуя фонды, следует хорошо знать книжную продукцию, читателей, особенности фонда конкретной библиотеки,</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располагать сведениями о причинах отказа на ту или иную книгу и о пробелах в комплектовании. Данные, необходимые для полноценного комплектования, можно получить путем планомерной и систематической работы всех структурных подразделений библиотеки.</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Изучение состава и использования фонда – условие полноценного комплектования книжных фондов для детей.</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В процессе изучения фонда библиотекарь решает, какие издания следует оставить в фонде, что делать с изданиями, не пользующимися спросом, какими изданиями доукомплектовать фонд.</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Фонд изучают различными методами. Важнейший среди них – статистический: анализ состава, развития и использования   фонда каждого филиала, структурного подразделения.</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Данный анализ позволит в обобщенном виде представить величину фонда, распределение книг по отраслям знания, </w:t>
      </w:r>
      <w:proofErr w:type="spellStart"/>
      <w:r w:rsidRPr="00A15EBE">
        <w:rPr>
          <w:rFonts w:ascii="Times New Roman" w:hAnsi="Times New Roman" w:cs="Times New Roman"/>
        </w:rPr>
        <w:t>книгообеспеченность</w:t>
      </w:r>
      <w:proofErr w:type="spellEnd"/>
      <w:r w:rsidRPr="00A15EBE">
        <w:rPr>
          <w:rFonts w:ascii="Times New Roman" w:hAnsi="Times New Roman" w:cs="Times New Roman"/>
        </w:rPr>
        <w:t xml:space="preserve"> в целом и в отраслевом аспекте, книговыдачу, читаемость, обращаемость и другие сведения, необходимые для того, чтобы сделать выводы о состоянии, качестве фонда конкретной библиотеки, о дальнейшем ее комплектовании. При помощи статистических данных можно сделать предварительные выводы. Более полно оценить качество фонда можно, анализируя его состав по содержанию. Изучение использования фонда проводится в различных аспектах: возрастном, отраслевом, тематическом.</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lastRenderedPageBreak/>
        <w:t xml:space="preserve">Традиционный и эффективный метод изучения использования конкретных изданий – анализ книжных формуляров. Данный анализ даст точные сведения о том, выдавалось ли данное издание читателям и сколько раз. Следует дифференцировать причины неиспользования читателями книг (незаслуженно забытые издания, непрофильные, лишние дублеты, морально устаревшие и т.д.). Необходим также анализ состава и использования текущих поступлений. Результаты изучения – данные о пробелах в фонде, о потребности в конкретных книгах, </w:t>
      </w:r>
      <w:proofErr w:type="spellStart"/>
      <w:r w:rsidRPr="00A15EBE">
        <w:rPr>
          <w:rFonts w:ascii="Times New Roman" w:hAnsi="Times New Roman" w:cs="Times New Roman"/>
        </w:rPr>
        <w:t>экземплярности</w:t>
      </w:r>
      <w:proofErr w:type="spellEnd"/>
      <w:r w:rsidRPr="00A15EBE">
        <w:rPr>
          <w:rFonts w:ascii="Times New Roman" w:hAnsi="Times New Roman" w:cs="Times New Roman"/>
        </w:rPr>
        <w:t>, темах, которые не обеспечены литературой, - передаются в отдел комплектования и обработки литературы библиотеки.</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В каждой библиотеке-филиале должна быть информация о детях и подростках, проживающих в зоне обслуживания библиотеки по возрастным группам. Нужно учитывать потребности читателей, которые занимаются в различных кружках, факультативах, музыкальных школах, дополнительных и досуговых учреждениях.</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Учет отказов и анализ их причин очень важны для совершенствования комплектования. В детских структурных</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roofErr w:type="gramStart"/>
      <w:r w:rsidRPr="00A15EBE">
        <w:rPr>
          <w:rFonts w:ascii="Times New Roman" w:hAnsi="Times New Roman" w:cs="Times New Roman"/>
        </w:rPr>
        <w:t>подразделениях</w:t>
      </w:r>
      <w:proofErr w:type="gramEnd"/>
      <w:r w:rsidRPr="00A15EBE">
        <w:rPr>
          <w:rFonts w:ascii="Times New Roman" w:hAnsi="Times New Roman" w:cs="Times New Roman"/>
        </w:rPr>
        <w:t xml:space="preserve"> библиотеки нужно выявлять книги, в которых чаще всего приходится отказывать читателям, в том числе и научно-популярных книг. Следует тщательно учитывать отказы на произведения, указанные в школьной программе. Сведения об отказах передаются в отдел комплектования и обработки литературы, где решается вопрос о целесообразности приобретения того или иного издания, а так же количества экземпляров.</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b/>
          <w:bCs/>
        </w:rPr>
      </w:pPr>
      <w:r w:rsidRPr="00A15EBE">
        <w:rPr>
          <w:rFonts w:ascii="Times New Roman" w:hAnsi="Times New Roman" w:cs="Times New Roman"/>
          <w:b/>
          <w:bCs/>
        </w:rPr>
        <w:t>Расстановка фонда</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Открытый доступ – это лицо каждой библиотеки, создаётся он, прежде всего для читателей. От того, каким образом он организован и оформлен, зависит, как читатели будут его воспринимать, будет ли им здесь уютно, смогут ли они сами свободно ориентироваться в нём, чтобы найти необходимую литературу.</w:t>
      </w:r>
    </w:p>
    <w:p w:rsidR="00A15EBE" w:rsidRPr="00A15EBE" w:rsidRDefault="00A15EBE" w:rsidP="00CE3425">
      <w:pPr>
        <w:autoSpaceDE w:val="0"/>
        <w:autoSpaceDN w:val="0"/>
        <w:adjustRightInd w:val="0"/>
        <w:spacing w:after="0" w:line="240" w:lineRule="auto"/>
        <w:jc w:val="both"/>
        <w:rPr>
          <w:rFonts w:ascii="Times New Roman" w:hAnsi="Times New Roman" w:cs="Times New Roman"/>
          <w:b/>
          <w:bCs/>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b/>
          <w:bCs/>
        </w:rPr>
      </w:pPr>
      <w:r w:rsidRPr="00A15EBE">
        <w:rPr>
          <w:rFonts w:ascii="Times New Roman" w:hAnsi="Times New Roman" w:cs="Times New Roman"/>
          <w:b/>
          <w:bCs/>
        </w:rPr>
        <w:t>Систематически-алфавитная расстановка.</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Расстановка книг для детей производится в соответствии с таблицами ББК для детских и школьных библиотек.</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При расстановке книг на полках открытого доступа необходимо учитывать возрастные особенности читателей. Литература для каждой возрастной группы расставляется отдельно: 0-6 лет; 7-10 лет; 11-16 лет.</w:t>
      </w:r>
    </w:p>
    <w:p w:rsidR="00CE3425" w:rsidRPr="00A15EBE" w:rsidRDefault="00CE3425" w:rsidP="00CE330C">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Книги для детей в возрасте </w:t>
      </w:r>
      <w:r w:rsidRPr="00A15EBE">
        <w:rPr>
          <w:rFonts w:ascii="Times New Roman" w:hAnsi="Times New Roman" w:cs="Times New Roman"/>
          <w:b/>
        </w:rPr>
        <w:t>0-6 лет</w:t>
      </w:r>
      <w:r w:rsidRPr="00A15EBE">
        <w:rPr>
          <w:rFonts w:ascii="Times New Roman" w:hAnsi="Times New Roman" w:cs="Times New Roman"/>
        </w:rPr>
        <w:t xml:space="preserve"> по правилам библиотечной классификации, не систематизируются, а расставляются в алфавите авторов </w:t>
      </w:r>
      <w:r w:rsidRPr="00A15EBE">
        <w:rPr>
          <w:rFonts w:ascii="Times New Roman" w:hAnsi="Times New Roman" w:cs="Times New Roman"/>
        </w:rPr>
        <w:lastRenderedPageBreak/>
        <w:t>и заглавий, выделяются лишь отдельные темы – «Наша Родина», «О животных», «Путешествия» и т.д.</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Читатели </w:t>
      </w:r>
      <w:r w:rsidRPr="00A15EBE">
        <w:rPr>
          <w:rFonts w:ascii="Times New Roman" w:hAnsi="Times New Roman" w:cs="Times New Roman"/>
          <w:b/>
        </w:rPr>
        <w:t>7-10 лет</w:t>
      </w:r>
      <w:r w:rsidRPr="00A15EBE">
        <w:rPr>
          <w:rFonts w:ascii="Times New Roman" w:hAnsi="Times New Roman" w:cs="Times New Roman"/>
        </w:rPr>
        <w:t xml:space="preserve"> сами выбирают книги на полках открытого доступа. Предназначенный для них фонд систематизирован в соответствии с таблицами ББК для детских библиотек. Систематически-алфавитная расстановка фонда детской литературы применяется в сочетании с тематическими и жанровыми выставками.</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На полках открытого доступа книги не должны быть представлены более чем в двух-трех экземплярах. На полочных разделителях название раздела пишется четко крупным шрифтом. Для наглядности на разделители  можно наклеивать соответствующие иллюстрации. Художественная литература для этого возраста расставляется в алфавите авторов и названий книг.</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Для читателей </w:t>
      </w:r>
      <w:r w:rsidRPr="00A15EBE">
        <w:rPr>
          <w:rFonts w:ascii="Times New Roman" w:hAnsi="Times New Roman" w:cs="Times New Roman"/>
          <w:b/>
        </w:rPr>
        <w:t>11-16 лет</w:t>
      </w:r>
      <w:r w:rsidRPr="00A15EBE">
        <w:rPr>
          <w:rFonts w:ascii="Times New Roman" w:hAnsi="Times New Roman" w:cs="Times New Roman"/>
        </w:rPr>
        <w:t xml:space="preserve"> используется систематически-алфавитная расстановка. Книги расставляются по отраслям знаний, а внутри – по алфавиту авторов и заглавий. Систематический порядок устанавливается в соответствии с таблицами ББК. Если в фонде имеется достаточное количество отраслевой литературы для среднего возраста</w:t>
      </w:r>
      <w:proofErr w:type="gramStart"/>
      <w:r w:rsidRPr="00A15EBE">
        <w:rPr>
          <w:rFonts w:ascii="Times New Roman" w:hAnsi="Times New Roman" w:cs="Times New Roman"/>
        </w:rPr>
        <w:t xml:space="preserve"> ,</w:t>
      </w:r>
      <w:proofErr w:type="gramEnd"/>
      <w:r w:rsidRPr="00A15EBE">
        <w:rPr>
          <w:rFonts w:ascii="Times New Roman" w:hAnsi="Times New Roman" w:cs="Times New Roman"/>
        </w:rPr>
        <w:t xml:space="preserve"> то ее можно выделить отдельно. От того, как раскрыт фонд библиотеки, зависит и его использование. Все полочные разделители могут быть в разном цвете. </w:t>
      </w:r>
      <w:proofErr w:type="gramStart"/>
      <w:r w:rsidRPr="00A15EBE">
        <w:rPr>
          <w:rFonts w:ascii="Times New Roman" w:hAnsi="Times New Roman" w:cs="Times New Roman"/>
        </w:rPr>
        <w:t>Например, естественные науки – в голубом цвете, история – в малиновом, художественная литература – в зелёном и т.д.</w:t>
      </w:r>
      <w:proofErr w:type="gramEnd"/>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b/>
          <w:bCs/>
        </w:rPr>
        <w:t>Тематическая расстановка</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Весь фонд не может быть расставлен по тематическому принципу, но в ряде случаев тематические стеллажи помогают читателю увидеть весь спектр литературы по одному вопросу. Такой стеллаж может быть создан исходя из сложившегося в данной библиотеке устойчивого интереса читателей, либо в соответствии с тем, какие темы в библиотеке являются ведущими на данный момент, или нуждаются в «пропаганде».</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Чаще всего на постоянные тематические стеллажи выносят краеведческую или страноведческую литературу, которая собирается туда из разных разделов фонда, расставленного по ББК. Так, на краеведческом стеллаже собираются материалы по истории, географии, политике, экономике, экологии края, о флоре и фауне, архитектурных и исторических памятниках, музеях, известных людях, а также художественные произведения местных писателей.</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b/>
          <w:bCs/>
        </w:rPr>
      </w:pPr>
      <w:r w:rsidRPr="00A15EBE">
        <w:rPr>
          <w:rFonts w:ascii="Times New Roman" w:hAnsi="Times New Roman" w:cs="Times New Roman"/>
          <w:b/>
          <w:bCs/>
        </w:rPr>
        <w:t>Жанровая расстановка</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Жанровая расстановка – это расстановка художественной литературы, которая помогает сформировать интерес читателей к литературе. В каждой библиотеке есть читатели, которые предпочитают тот или иной жанр художественной литературы. При жанровой расстановке в </w:t>
      </w:r>
      <w:r w:rsidRPr="00A15EBE">
        <w:rPr>
          <w:rFonts w:ascii="Times New Roman" w:hAnsi="Times New Roman" w:cs="Times New Roman"/>
        </w:rPr>
        <w:lastRenderedPageBreak/>
        <w:t xml:space="preserve">детской библиотеке выделяют наиболее увлекательные жанры: сказки, приключения, детские детективы, путешествия, </w:t>
      </w:r>
      <w:proofErr w:type="spellStart"/>
      <w:r w:rsidRPr="00A15EBE">
        <w:rPr>
          <w:rFonts w:ascii="Times New Roman" w:hAnsi="Times New Roman" w:cs="Times New Roman"/>
        </w:rPr>
        <w:t>фэнтези</w:t>
      </w:r>
      <w:proofErr w:type="spellEnd"/>
      <w:r w:rsidRPr="00A15EBE">
        <w:rPr>
          <w:rFonts w:ascii="Times New Roman" w:hAnsi="Times New Roman" w:cs="Times New Roman"/>
        </w:rPr>
        <w:t>, фантастику др.</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В каждой библиотеке есть читатели, которые предпочитают тот или иной жанр художественной литературы. В детских библиотеках это дети, которые любят читать </w:t>
      </w:r>
      <w:proofErr w:type="spellStart"/>
      <w:r w:rsidRPr="00A15EBE">
        <w:rPr>
          <w:rFonts w:ascii="Times New Roman" w:hAnsi="Times New Roman" w:cs="Times New Roman"/>
        </w:rPr>
        <w:t>фэнтези</w:t>
      </w:r>
      <w:proofErr w:type="spellEnd"/>
      <w:r w:rsidRPr="00A15EBE">
        <w:rPr>
          <w:rFonts w:ascii="Times New Roman" w:hAnsi="Times New Roman" w:cs="Times New Roman"/>
        </w:rPr>
        <w:t>, сказки, детские детективы, приключения, фантастику и др., но бывают и особенности. Иногда выделяют эпистолярный фонд, мемуары, если с ними ведётся специальная работа.</w:t>
      </w:r>
    </w:p>
    <w:p w:rsidR="00A15EBE" w:rsidRDefault="00A15EBE" w:rsidP="00A15EBE">
      <w:pPr>
        <w:autoSpaceDE w:val="0"/>
        <w:autoSpaceDN w:val="0"/>
        <w:adjustRightInd w:val="0"/>
        <w:spacing w:after="0" w:line="240" w:lineRule="auto"/>
        <w:jc w:val="both"/>
        <w:rPr>
          <w:rFonts w:ascii="Times New Roman" w:hAnsi="Times New Roman" w:cs="Times New Roman"/>
          <w:b/>
          <w:bCs/>
        </w:rPr>
      </w:pPr>
    </w:p>
    <w:p w:rsidR="00CE3425" w:rsidRPr="00A15EBE" w:rsidRDefault="00CE3425" w:rsidP="00A15EBE">
      <w:pPr>
        <w:autoSpaceDE w:val="0"/>
        <w:autoSpaceDN w:val="0"/>
        <w:adjustRightInd w:val="0"/>
        <w:spacing w:after="0" w:line="240" w:lineRule="auto"/>
        <w:jc w:val="both"/>
        <w:rPr>
          <w:rFonts w:ascii="Times New Roman" w:hAnsi="Times New Roman" w:cs="Times New Roman"/>
          <w:b/>
          <w:bCs/>
        </w:rPr>
      </w:pPr>
      <w:r w:rsidRPr="00A15EBE">
        <w:rPr>
          <w:rFonts w:ascii="Times New Roman" w:hAnsi="Times New Roman" w:cs="Times New Roman"/>
          <w:b/>
          <w:bCs/>
        </w:rPr>
        <w:t>Серийная расстановка</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Этот вид расстановки фонда формируется по издательским сериям, наиболее популярным среди читателей данной библиотеки. Книги большинства серий связаны между собой жанром, стилевыми особенностями, оформлением, что по данным исследований служит одним из факторов привлечения к ним читателей.</w:t>
      </w:r>
    </w:p>
    <w:p w:rsidR="00A15EBE" w:rsidRDefault="00A15EBE"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Однако, увлекаться выделением большого количества серий, вынося их на специальные стеллажи, все же не стоит, особенно если серии рассчитаны на младший и средний возраст: «Только для мальчишек», «Детектив + приключения». Даже такая популярная, ярко оформленная серия как «Любимые книги девочек», не будучи «разбавленной» книгами других издательств, покажется ребенку множеством одинаковых книжек, которые «я уже читала». Надо</w:t>
      </w:r>
      <w:r w:rsidR="00A15EBE">
        <w:rPr>
          <w:rFonts w:ascii="Times New Roman" w:hAnsi="Times New Roman" w:cs="Times New Roman"/>
        </w:rPr>
        <w:t xml:space="preserve"> </w:t>
      </w:r>
      <w:r w:rsidRPr="00A15EBE">
        <w:rPr>
          <w:rFonts w:ascii="Times New Roman" w:hAnsi="Times New Roman" w:cs="Times New Roman"/>
        </w:rPr>
        <w:t xml:space="preserve">учитывать еще и то обстоятельство, что не всегда издательство включает в серию книги, рассчитанные на один уровень читательского развития. Например, в упомянутой серии выходили книги как для читательниц 5–7-го класса, так и для </w:t>
      </w:r>
      <w:proofErr w:type="gramStart"/>
      <w:r w:rsidRPr="00A15EBE">
        <w:rPr>
          <w:rFonts w:ascii="Times New Roman" w:hAnsi="Times New Roman" w:cs="Times New Roman"/>
        </w:rPr>
        <w:t>более старших</w:t>
      </w:r>
      <w:proofErr w:type="gramEnd"/>
      <w:r w:rsidRPr="00A15EBE">
        <w:rPr>
          <w:rFonts w:ascii="Times New Roman" w:hAnsi="Times New Roman" w:cs="Times New Roman"/>
        </w:rPr>
        <w:t>.</w:t>
      </w:r>
      <w:r w:rsidR="00A15EBE">
        <w:rPr>
          <w:rFonts w:ascii="Times New Roman" w:hAnsi="Times New Roman" w:cs="Times New Roman"/>
        </w:rPr>
        <w:t xml:space="preserve"> </w:t>
      </w:r>
      <w:r w:rsidRPr="00A15EBE">
        <w:rPr>
          <w:rFonts w:ascii="Times New Roman" w:hAnsi="Times New Roman" w:cs="Times New Roman"/>
        </w:rPr>
        <w:t>На аналогичном стеллаже можно также собрать научно-популярные книги серии «Эврика», «Библиотека открытий», «Узнай мир», «Исторический роман», «О чём умолчали учебники». Библиотекарь должен продумать систему расстановки внутри серии. Она будет зависеть не только от содержания книг (а они написаны на самые разные темы), но и от особенностей читательской аудитории, и от целей, которые имеет в виду библиотекарь, привлекая внимание читателя к этой серии.</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b/>
          <w:bCs/>
        </w:rPr>
      </w:pPr>
      <w:r w:rsidRPr="00A15EBE">
        <w:rPr>
          <w:rFonts w:ascii="Times New Roman" w:hAnsi="Times New Roman" w:cs="Times New Roman"/>
          <w:b/>
          <w:bCs/>
        </w:rPr>
        <w:t>Расстановка по типам изданий</w:t>
      </w: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Рассматривая специфику размещения изданий, объединенных по типологическому признаку, выделим как пример справочную литературу. Наиболее часто используемые справочные издания (энциклопедии, справочники, словари), как правило, объединяют в читальном зале в одном общем разделе фонда. Их, называют «подручной» частью справочно-библиографического аппарата – они всегда должны быть под рукой библиотекаря и читателя. </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lastRenderedPageBreak/>
        <w:t>Открытым доступом могут пользоваться все читатели библиотеки.</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 xml:space="preserve">При любой расстановке фонда должны быть соблюдены три взаимосвязанных условия: комфортность – </w:t>
      </w:r>
      <w:r w:rsidR="00A15EBE">
        <w:rPr>
          <w:rFonts w:ascii="Times New Roman" w:hAnsi="Times New Roman" w:cs="Times New Roman"/>
        </w:rPr>
        <w:t xml:space="preserve"> </w:t>
      </w:r>
      <w:r w:rsidRPr="00A15EBE">
        <w:rPr>
          <w:rFonts w:ascii="Times New Roman" w:hAnsi="Times New Roman" w:cs="Times New Roman"/>
        </w:rPr>
        <w:t>наглядность - доступность.</w:t>
      </w:r>
    </w:p>
    <w:p w:rsidR="00CE3425" w:rsidRPr="00A15EBE" w:rsidRDefault="00CE3425" w:rsidP="00A15EBE">
      <w:pPr>
        <w:pStyle w:val="a5"/>
        <w:numPr>
          <w:ilvl w:val="0"/>
          <w:numId w:val="3"/>
        </w:num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Стремитесь к тому, чтобы оформление фонда было частью интерьера библиотеки.</w:t>
      </w:r>
    </w:p>
    <w:p w:rsidR="00CE3425" w:rsidRPr="00A15EBE" w:rsidRDefault="00CE3425" w:rsidP="00A15EBE">
      <w:pPr>
        <w:pStyle w:val="a5"/>
        <w:numPr>
          <w:ilvl w:val="0"/>
          <w:numId w:val="3"/>
        </w:num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Попытайтесь найти единый стиль во всех средствах рекламы фонда. Это позволяет создать единый образ библиотеки, придать оформлению фонда индивидуальный характер.</w:t>
      </w:r>
    </w:p>
    <w:p w:rsidR="00CE3425" w:rsidRPr="00A15EBE" w:rsidRDefault="00CE3425" w:rsidP="00A15EBE">
      <w:pPr>
        <w:pStyle w:val="a5"/>
        <w:numPr>
          <w:ilvl w:val="0"/>
          <w:numId w:val="3"/>
        </w:num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Разработайте путеводитель по фонду (листовки, плакаты), он поможет пользователю разобраться в особенностях расстановки литературы в вашей библиотеке.</w:t>
      </w:r>
    </w:p>
    <w:p w:rsidR="00CE3425" w:rsidRPr="00A15EBE" w:rsidRDefault="00CE3425" w:rsidP="00A15EBE">
      <w:pPr>
        <w:pStyle w:val="a5"/>
        <w:numPr>
          <w:ilvl w:val="0"/>
          <w:numId w:val="3"/>
        </w:num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В заголовках давайте информацию, которая вызывает любопытство, заслуживает доверие, содержит конкретные предложения, например: «Об этой книге сп</w:t>
      </w:r>
      <w:r w:rsidR="007D671F">
        <w:rPr>
          <w:rFonts w:ascii="Times New Roman" w:hAnsi="Times New Roman" w:cs="Times New Roman"/>
        </w:rPr>
        <w:t xml:space="preserve">орят», «Почитаем – посмеемся» и </w:t>
      </w:r>
      <w:r w:rsidRPr="00A15EBE">
        <w:rPr>
          <w:rFonts w:ascii="Times New Roman" w:hAnsi="Times New Roman" w:cs="Times New Roman"/>
        </w:rPr>
        <w:t>т.п.</w:t>
      </w:r>
    </w:p>
    <w:p w:rsidR="00CE3425" w:rsidRPr="00A15EBE" w:rsidRDefault="00CE3425" w:rsidP="00A15EBE">
      <w:pPr>
        <w:pStyle w:val="a5"/>
        <w:numPr>
          <w:ilvl w:val="0"/>
          <w:numId w:val="3"/>
        </w:num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Используйте в раскрытии фонда изобразительн</w:t>
      </w:r>
      <w:proofErr w:type="gramStart"/>
      <w:r w:rsidRPr="00A15EBE">
        <w:rPr>
          <w:rFonts w:ascii="Times New Roman" w:hAnsi="Times New Roman" w:cs="Times New Roman"/>
        </w:rPr>
        <w:t>о-</w:t>
      </w:r>
      <w:proofErr w:type="gramEnd"/>
      <w:r w:rsidRPr="00A15EBE">
        <w:rPr>
          <w:rFonts w:ascii="Times New Roman" w:hAnsi="Times New Roman" w:cs="Times New Roman"/>
        </w:rPr>
        <w:t xml:space="preserve"> выразительные средства речи «Здесь все мое, я отсюда родом», «Что за прелесть эти сказки», «Стихов любимейшие строки».</w:t>
      </w:r>
    </w:p>
    <w:p w:rsidR="00CE3425" w:rsidRPr="00A15EBE" w:rsidRDefault="00CE3425" w:rsidP="00A15EBE">
      <w:pPr>
        <w:pStyle w:val="a5"/>
        <w:numPr>
          <w:ilvl w:val="0"/>
          <w:numId w:val="3"/>
        </w:num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Размещайте заголовки так, чтобы читателю удобно было их читать и выбирать предложенные издания.</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b/>
          <w:bCs/>
        </w:rPr>
      </w:pPr>
      <w:r w:rsidRPr="00A15EBE">
        <w:rPr>
          <w:rFonts w:ascii="Times New Roman" w:hAnsi="Times New Roman" w:cs="Times New Roman"/>
          <w:b/>
          <w:bCs/>
        </w:rPr>
        <w:t>Сохранность фонда</w:t>
      </w:r>
    </w:p>
    <w:p w:rsidR="00CE3425" w:rsidRPr="00A15EBE" w:rsidRDefault="00CE3425" w:rsidP="00CE330C">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В настоящее время особую роль приобретает сохранность библиотечного фонда, которая включает комплекс</w:t>
      </w:r>
      <w:r w:rsidR="00CE330C">
        <w:rPr>
          <w:rFonts w:ascii="Times New Roman" w:hAnsi="Times New Roman" w:cs="Times New Roman"/>
        </w:rPr>
        <w:t xml:space="preserve"> </w:t>
      </w:r>
      <w:r w:rsidRPr="00A15EBE">
        <w:rPr>
          <w:rFonts w:ascii="Times New Roman" w:hAnsi="Times New Roman" w:cs="Times New Roman"/>
        </w:rPr>
        <w:t xml:space="preserve">мероприятий по обеспечению безопасности фонда, оптимальных условий его хранения и использования. Сохранность фонда, в первую очередь, зависит от его размещения и использования. Грамотное месторасположение фонда и учет выдачи документа, является гарантией того, что он не будет утрачен или поврежден. Большое значение имеет </w:t>
      </w:r>
      <w:proofErr w:type="gramStart"/>
      <w:r w:rsidRPr="00A15EBE">
        <w:rPr>
          <w:rFonts w:ascii="Times New Roman" w:hAnsi="Times New Roman" w:cs="Times New Roman"/>
        </w:rPr>
        <w:t>контроль за</w:t>
      </w:r>
      <w:proofErr w:type="gramEnd"/>
      <w:r w:rsidRPr="00A15EBE">
        <w:rPr>
          <w:rFonts w:ascii="Times New Roman" w:hAnsi="Times New Roman" w:cs="Times New Roman"/>
        </w:rPr>
        <w:t xml:space="preserve"> сохранностью фонда в процессе его использования, особенно в открытом доступе. Главным методом контроля является – неконтактный метод, при нем пользователь не чувствует явно выраженного недоверия.</w:t>
      </w:r>
    </w:p>
    <w:p w:rsidR="00CE330C" w:rsidRDefault="00CE330C" w:rsidP="00CE330C">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CE330C">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Без удобного размещения стеллажей, при котором все проходы между ними находятся в поле зрения библиотекаря, такой контроль осуществить будет невозможно. Размещайте на полках только издания, не потерявшие </w:t>
      </w:r>
      <w:proofErr w:type="gramStart"/>
      <w:r w:rsidRPr="00A15EBE">
        <w:rPr>
          <w:rFonts w:ascii="Times New Roman" w:hAnsi="Times New Roman" w:cs="Times New Roman"/>
        </w:rPr>
        <w:t>эстетический вид</w:t>
      </w:r>
      <w:proofErr w:type="gramEnd"/>
      <w:r w:rsidRPr="00A15EBE">
        <w:rPr>
          <w:rFonts w:ascii="Times New Roman" w:hAnsi="Times New Roman" w:cs="Times New Roman"/>
        </w:rPr>
        <w:t>, отремонтированные, переплетенные. Опрятно выглядящий фонд, воспитывает уважение к библиотеке, к книге, к библиотекарю. Для соблюдения санитарно-гигиенического режима в библиотеке каждый день должна проводиться влажная уборка и проветривание, раз в месяц библиотекари проводят санитарный день.</w:t>
      </w:r>
    </w:p>
    <w:p w:rsidR="00CE3425" w:rsidRPr="00A15EBE" w:rsidRDefault="00CE3425" w:rsidP="00CE330C">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lastRenderedPageBreak/>
        <w:t>Одним из важнейших факторов сохранности фонда является ремонт документов. Бережное отношение к книгам начинают воспитывать с дошкольного возраста, а так как библиотека детская, то это прямая обязанность ее работников. При записи в библиотеку библиотекари проводят беседы о правилах пользования библиотекой. При выдаче книги пользователям напоминают о бережном отношении к книгам.</w:t>
      </w:r>
    </w:p>
    <w:p w:rsidR="00CE330C" w:rsidRDefault="00CE330C" w:rsidP="00A15EBE">
      <w:pPr>
        <w:autoSpaceDE w:val="0"/>
        <w:autoSpaceDN w:val="0"/>
        <w:adjustRightInd w:val="0"/>
        <w:spacing w:after="0" w:line="240" w:lineRule="auto"/>
        <w:ind w:firstLine="708"/>
        <w:jc w:val="both"/>
        <w:rPr>
          <w:rFonts w:ascii="Times New Roman" w:hAnsi="Times New Roman" w:cs="Times New Roman"/>
        </w:rPr>
      </w:pPr>
    </w:p>
    <w:p w:rsidR="00CE3425" w:rsidRPr="00A15EBE" w:rsidRDefault="00CE3425" w:rsidP="00A15EBE">
      <w:pPr>
        <w:autoSpaceDE w:val="0"/>
        <w:autoSpaceDN w:val="0"/>
        <w:adjustRightInd w:val="0"/>
        <w:spacing w:after="0" w:line="240" w:lineRule="auto"/>
        <w:ind w:firstLine="708"/>
        <w:jc w:val="both"/>
        <w:rPr>
          <w:rFonts w:ascii="Times New Roman" w:hAnsi="Times New Roman" w:cs="Times New Roman"/>
        </w:rPr>
      </w:pPr>
      <w:r w:rsidRPr="00A15EBE">
        <w:rPr>
          <w:rFonts w:ascii="Times New Roman" w:hAnsi="Times New Roman" w:cs="Times New Roman"/>
        </w:rPr>
        <w:t xml:space="preserve">Самое главное – организовать книжный фонд так, чтобы для ребёнка </w:t>
      </w:r>
      <w:proofErr w:type="gramStart"/>
      <w:r w:rsidRPr="00A15EBE">
        <w:rPr>
          <w:rFonts w:ascii="Times New Roman" w:hAnsi="Times New Roman" w:cs="Times New Roman"/>
        </w:rPr>
        <w:t>была создана безукоризненно функциональная информационная среда и юный читатель чувствовал</w:t>
      </w:r>
      <w:proofErr w:type="gramEnd"/>
      <w:r w:rsidRPr="00A15EBE">
        <w:rPr>
          <w:rFonts w:ascii="Times New Roman" w:hAnsi="Times New Roman" w:cs="Times New Roman"/>
        </w:rPr>
        <w:t xml:space="preserve"> себя в библиотеке свободно, уверенно, комфортно, непринуждённо.</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Исходя из читательских интересов</w:t>
      </w:r>
      <w:proofErr w:type="gramStart"/>
      <w:r w:rsidRPr="00A15EBE">
        <w:rPr>
          <w:rFonts w:ascii="Times New Roman" w:hAnsi="Times New Roman" w:cs="Times New Roman"/>
        </w:rPr>
        <w:t xml:space="preserve"> ,</w:t>
      </w:r>
      <w:proofErr w:type="gramEnd"/>
      <w:r w:rsidRPr="00A15EBE">
        <w:rPr>
          <w:rFonts w:ascii="Times New Roman" w:hAnsi="Times New Roman" w:cs="Times New Roman"/>
        </w:rPr>
        <w:t>библиотека вправе сама определять подборку литературы и оформлять стеллажи на открытом доступе.</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b/>
        </w:rPr>
      </w:pPr>
      <w:r w:rsidRPr="00A15EBE">
        <w:rPr>
          <w:rFonts w:ascii="Times New Roman" w:hAnsi="Times New Roman" w:cs="Times New Roman"/>
          <w:b/>
        </w:rPr>
        <w:t>Литература:</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eastAsia="Arial Unicode MS" w:hAnsi="Times New Roman" w:cs="Times New Roman"/>
        </w:rPr>
        <w:t>1.</w:t>
      </w:r>
      <w:r w:rsidRPr="00A15EBE">
        <w:rPr>
          <w:rFonts w:ascii="Times New Roman" w:eastAsia="Wingdings-Regular" w:hAnsi="Times New Roman" w:cs="Times New Roman"/>
        </w:rPr>
        <w:t xml:space="preserve"> </w:t>
      </w:r>
      <w:r w:rsidRPr="00A15EBE">
        <w:rPr>
          <w:rFonts w:ascii="Times New Roman" w:hAnsi="Times New Roman" w:cs="Times New Roman"/>
        </w:rPr>
        <w:t xml:space="preserve">Российская Федерация. Законы. О библиотечном деле: </w:t>
      </w:r>
      <w:proofErr w:type="spellStart"/>
      <w:proofErr w:type="gramStart"/>
      <w:r w:rsidRPr="00A15EBE">
        <w:rPr>
          <w:rFonts w:ascii="Times New Roman" w:hAnsi="Times New Roman" w:cs="Times New Roman"/>
        </w:rPr>
        <w:t>Федер</w:t>
      </w:r>
      <w:proofErr w:type="spellEnd"/>
      <w:r w:rsidRPr="00A15EBE">
        <w:rPr>
          <w:rFonts w:ascii="Times New Roman" w:hAnsi="Times New Roman" w:cs="Times New Roman"/>
        </w:rPr>
        <w:t>. закон: [принят Гос.</w:t>
      </w:r>
      <w:proofErr w:type="gramEnd"/>
      <w:r w:rsidRPr="00A15EBE">
        <w:rPr>
          <w:rFonts w:ascii="Times New Roman" w:hAnsi="Times New Roman" w:cs="Times New Roman"/>
        </w:rPr>
        <w:t xml:space="preserve"> </w:t>
      </w:r>
      <w:proofErr w:type="gramStart"/>
      <w:r w:rsidRPr="00A15EBE">
        <w:rPr>
          <w:rFonts w:ascii="Times New Roman" w:hAnsi="Times New Roman" w:cs="Times New Roman"/>
        </w:rPr>
        <w:t xml:space="preserve">Думой 29 декабря </w:t>
      </w:r>
      <w:smartTag w:uri="urn:schemas-microsoft-com:office:smarttags" w:element="metricconverter">
        <w:smartTagPr>
          <w:attr w:name="ProductID" w:val="1994 г"/>
        </w:smartTagPr>
        <w:r w:rsidRPr="00A15EBE">
          <w:rPr>
            <w:rFonts w:ascii="Times New Roman" w:hAnsi="Times New Roman" w:cs="Times New Roman"/>
          </w:rPr>
          <w:t>1994 г</w:t>
        </w:r>
      </w:smartTag>
      <w:r w:rsidRPr="00A15EBE">
        <w:rPr>
          <w:rFonts w:ascii="Times New Roman" w:hAnsi="Times New Roman" w:cs="Times New Roman"/>
        </w:rPr>
        <w:t>. №</w:t>
      </w:r>
      <w:r w:rsidR="00A15EBE">
        <w:rPr>
          <w:rFonts w:ascii="Times New Roman" w:hAnsi="Times New Roman" w:cs="Times New Roman"/>
        </w:rPr>
        <w:t xml:space="preserve"> </w:t>
      </w:r>
      <w:r w:rsidRPr="00A15EBE">
        <w:rPr>
          <w:rFonts w:ascii="Times New Roman" w:hAnsi="Times New Roman" w:cs="Times New Roman"/>
        </w:rPr>
        <w:t>78-ФЗ (в ред. ФЗ №118-ФЗ от 26.06.2007; №160-ФЗ от 23.07.2008; № 183-ФЗ от 27.10.2008; №119-ФЗ от</w:t>
      </w:r>
      <w:r w:rsidR="00A15EBE">
        <w:rPr>
          <w:rFonts w:ascii="Times New Roman" w:hAnsi="Times New Roman" w:cs="Times New Roman"/>
        </w:rPr>
        <w:t xml:space="preserve"> </w:t>
      </w:r>
      <w:r w:rsidRPr="00A15EBE">
        <w:rPr>
          <w:rFonts w:ascii="Times New Roman" w:hAnsi="Times New Roman" w:cs="Times New Roman"/>
        </w:rPr>
        <w:t>03.06.2009; № 370-ФЗ от 27.12.2009)]</w:t>
      </w:r>
      <w:proofErr w:type="gramEnd"/>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eastAsia="Arial Unicode MS" w:hAnsi="Times New Roman" w:cs="Times New Roman"/>
        </w:rPr>
        <w:t>2</w:t>
      </w:r>
      <w:r w:rsidRPr="00A15EBE">
        <w:rPr>
          <w:rFonts w:ascii="Times New Roman" w:eastAsia="Wingdings-Regular" w:hAnsi="Times New Roman" w:cs="Times New Roman"/>
        </w:rPr>
        <w:t xml:space="preserve"> </w:t>
      </w:r>
      <w:r w:rsidRPr="00A15EBE">
        <w:rPr>
          <w:rFonts w:ascii="Times New Roman" w:hAnsi="Times New Roman" w:cs="Times New Roman"/>
        </w:rPr>
        <w:t xml:space="preserve">Инструкция об учёте библиотечного фонда //Библиотека и закон. </w:t>
      </w:r>
      <w:proofErr w:type="spellStart"/>
      <w:r w:rsidRPr="00A15EBE">
        <w:rPr>
          <w:rFonts w:ascii="Times New Roman" w:hAnsi="Times New Roman" w:cs="Times New Roman"/>
        </w:rPr>
        <w:t>Вып</w:t>
      </w:r>
      <w:proofErr w:type="spellEnd"/>
      <w:r w:rsidRPr="00A15EBE">
        <w:rPr>
          <w:rFonts w:ascii="Times New Roman" w:hAnsi="Times New Roman" w:cs="Times New Roman"/>
        </w:rPr>
        <w:t>. 5. – М., 1998. – С.242-266.</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3.</w:t>
      </w:r>
      <w:r w:rsidRPr="00A15EBE">
        <w:rPr>
          <w:rFonts w:ascii="Times New Roman" w:eastAsia="Wingdings-Regular" w:hAnsi="Times New Roman" w:cs="Times New Roman"/>
        </w:rPr>
        <w:t xml:space="preserve"> </w:t>
      </w:r>
      <w:r w:rsidRPr="00A15EBE">
        <w:rPr>
          <w:rFonts w:ascii="Times New Roman" w:hAnsi="Times New Roman" w:cs="Times New Roman"/>
        </w:rPr>
        <w:t>Библиотечно-библиографическая классификация: таблицы для детских и школьных библиотек /РГБ; РГДБ. -</w:t>
      </w:r>
      <w:r w:rsidR="00A15EBE">
        <w:rPr>
          <w:rFonts w:ascii="Times New Roman" w:hAnsi="Times New Roman" w:cs="Times New Roman"/>
        </w:rPr>
        <w:t xml:space="preserve"> </w:t>
      </w:r>
      <w:r w:rsidRPr="00A15EBE">
        <w:rPr>
          <w:rFonts w:ascii="Times New Roman" w:hAnsi="Times New Roman" w:cs="Times New Roman"/>
        </w:rPr>
        <w:t xml:space="preserve">4-е изд., </w:t>
      </w:r>
      <w:proofErr w:type="spellStart"/>
      <w:r w:rsidRPr="00A15EBE">
        <w:rPr>
          <w:rFonts w:ascii="Times New Roman" w:hAnsi="Times New Roman" w:cs="Times New Roman"/>
        </w:rPr>
        <w:t>испр</w:t>
      </w:r>
      <w:proofErr w:type="spellEnd"/>
      <w:r w:rsidRPr="00A15EBE">
        <w:rPr>
          <w:rFonts w:ascii="Times New Roman" w:hAnsi="Times New Roman" w:cs="Times New Roman"/>
        </w:rPr>
        <w:t xml:space="preserve">. и доп. - М: </w:t>
      </w:r>
      <w:proofErr w:type="spellStart"/>
      <w:r w:rsidRPr="00A15EBE">
        <w:rPr>
          <w:rFonts w:ascii="Times New Roman" w:hAnsi="Times New Roman" w:cs="Times New Roman"/>
        </w:rPr>
        <w:t>Либерея</w:t>
      </w:r>
      <w:proofErr w:type="spellEnd"/>
      <w:r w:rsidRPr="00A15EBE">
        <w:rPr>
          <w:rFonts w:ascii="Times New Roman" w:hAnsi="Times New Roman" w:cs="Times New Roman"/>
        </w:rPr>
        <w:t>, 2008. - 320 с.</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eastAsia="Arial Unicode MS" w:hAnsi="Times New Roman" w:cs="Times New Roman"/>
        </w:rPr>
        <w:t>4.</w:t>
      </w:r>
      <w:r w:rsidRPr="00A15EBE">
        <w:rPr>
          <w:rFonts w:ascii="Times New Roman" w:eastAsia="Wingdings-Regular" w:hAnsi="Times New Roman" w:cs="Times New Roman"/>
        </w:rPr>
        <w:t xml:space="preserve"> </w:t>
      </w:r>
      <w:proofErr w:type="spellStart"/>
      <w:r w:rsidRPr="00A15EBE">
        <w:rPr>
          <w:rFonts w:ascii="Times New Roman" w:hAnsi="Times New Roman" w:cs="Times New Roman"/>
        </w:rPr>
        <w:t>Матлина</w:t>
      </w:r>
      <w:proofErr w:type="spellEnd"/>
      <w:r w:rsidRPr="00A15EBE">
        <w:rPr>
          <w:rFonts w:ascii="Times New Roman" w:hAnsi="Times New Roman" w:cs="Times New Roman"/>
        </w:rPr>
        <w:t xml:space="preserve">, С.Г. Особенности расстановки и оформления книжного фонда /С.Г. </w:t>
      </w:r>
      <w:proofErr w:type="spellStart"/>
      <w:r w:rsidRPr="00A15EBE">
        <w:rPr>
          <w:rFonts w:ascii="Times New Roman" w:hAnsi="Times New Roman" w:cs="Times New Roman"/>
        </w:rPr>
        <w:t>Матлина</w:t>
      </w:r>
      <w:proofErr w:type="spellEnd"/>
      <w:r w:rsidRPr="00A15EBE">
        <w:rPr>
          <w:rFonts w:ascii="Times New Roman" w:hAnsi="Times New Roman" w:cs="Times New Roman"/>
        </w:rPr>
        <w:t xml:space="preserve"> //Библиотека в школе. –</w:t>
      </w:r>
      <w:r w:rsidR="00A15EBE">
        <w:rPr>
          <w:rFonts w:ascii="Times New Roman" w:hAnsi="Times New Roman" w:cs="Times New Roman"/>
        </w:rPr>
        <w:t xml:space="preserve"> </w:t>
      </w:r>
      <w:r w:rsidRPr="00A15EBE">
        <w:rPr>
          <w:rFonts w:ascii="Times New Roman" w:hAnsi="Times New Roman" w:cs="Times New Roman"/>
        </w:rPr>
        <w:t>2005. - №18. – С. 10-13.</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eastAsia="Arial Unicode MS" w:hAnsi="Times New Roman" w:cs="Times New Roman"/>
        </w:rPr>
        <w:t>5.</w:t>
      </w:r>
      <w:r w:rsidRPr="00A15EBE">
        <w:rPr>
          <w:rFonts w:ascii="Times New Roman" w:eastAsia="Wingdings-Regular" w:hAnsi="Times New Roman" w:cs="Times New Roman"/>
        </w:rPr>
        <w:t xml:space="preserve"> </w:t>
      </w:r>
      <w:proofErr w:type="spellStart"/>
      <w:r w:rsidRPr="00A15EBE">
        <w:rPr>
          <w:rFonts w:ascii="Times New Roman" w:hAnsi="Times New Roman" w:cs="Times New Roman"/>
        </w:rPr>
        <w:t>Матлина</w:t>
      </w:r>
      <w:proofErr w:type="spellEnd"/>
      <w:r w:rsidRPr="00A15EBE">
        <w:rPr>
          <w:rFonts w:ascii="Times New Roman" w:hAnsi="Times New Roman" w:cs="Times New Roman"/>
        </w:rPr>
        <w:t xml:space="preserve">, С. Г. Этот абсолютно свободный доступ /С. Г. </w:t>
      </w:r>
      <w:proofErr w:type="spellStart"/>
      <w:r w:rsidRPr="00A15EBE">
        <w:rPr>
          <w:rFonts w:ascii="Times New Roman" w:hAnsi="Times New Roman" w:cs="Times New Roman"/>
        </w:rPr>
        <w:t>Матлина</w:t>
      </w:r>
      <w:proofErr w:type="spellEnd"/>
      <w:r w:rsidRPr="00A15EBE">
        <w:rPr>
          <w:rFonts w:ascii="Times New Roman" w:hAnsi="Times New Roman" w:cs="Times New Roman"/>
        </w:rPr>
        <w:t xml:space="preserve"> //</w:t>
      </w:r>
      <w:proofErr w:type="spellStart"/>
      <w:r w:rsidRPr="00A15EBE">
        <w:rPr>
          <w:rFonts w:ascii="Times New Roman" w:hAnsi="Times New Roman" w:cs="Times New Roman"/>
        </w:rPr>
        <w:t>Библиополе</w:t>
      </w:r>
      <w:proofErr w:type="spellEnd"/>
      <w:r w:rsidRPr="00A15EBE">
        <w:rPr>
          <w:rFonts w:ascii="Times New Roman" w:hAnsi="Times New Roman" w:cs="Times New Roman"/>
        </w:rPr>
        <w:t>. – 2006. – № 4. – С. 22–26.</w:t>
      </w:r>
    </w:p>
    <w:p w:rsidR="00CE3425" w:rsidRPr="00A15EBE" w:rsidRDefault="00CE3425" w:rsidP="00CE3425">
      <w:pPr>
        <w:autoSpaceDE w:val="0"/>
        <w:autoSpaceDN w:val="0"/>
        <w:adjustRightInd w:val="0"/>
        <w:spacing w:after="0" w:line="240" w:lineRule="auto"/>
        <w:jc w:val="both"/>
        <w:rPr>
          <w:rFonts w:ascii="Times New Roman" w:hAnsi="Times New Roman" w:cs="Times New Roman"/>
        </w:rPr>
      </w:pPr>
      <w:r w:rsidRPr="00A15EBE">
        <w:rPr>
          <w:rFonts w:ascii="Times New Roman" w:hAnsi="Times New Roman" w:cs="Times New Roman"/>
        </w:rPr>
        <w:t xml:space="preserve">6.Митрофанова, С.В. Учёт библиотечных фондов: Проблемы нормативно-правового обеспечения /С.В. </w:t>
      </w:r>
      <w:proofErr w:type="spellStart"/>
      <w:r w:rsidRPr="00A15EBE">
        <w:rPr>
          <w:rFonts w:ascii="Times New Roman" w:hAnsi="Times New Roman" w:cs="Times New Roman"/>
        </w:rPr>
        <w:t>Митр</w:t>
      </w:r>
      <w:proofErr w:type="gramStart"/>
      <w:r w:rsidRPr="00A15EBE">
        <w:rPr>
          <w:rFonts w:ascii="Times New Roman" w:hAnsi="Times New Roman" w:cs="Times New Roman"/>
        </w:rPr>
        <w:t>о</w:t>
      </w:r>
      <w:proofErr w:type="spellEnd"/>
      <w:r w:rsidRPr="00A15EBE">
        <w:rPr>
          <w:rFonts w:ascii="Times New Roman" w:hAnsi="Times New Roman" w:cs="Times New Roman"/>
        </w:rPr>
        <w:t>-</w:t>
      </w:r>
      <w:proofErr w:type="gramEnd"/>
      <w:r w:rsidR="00A15EBE">
        <w:rPr>
          <w:rFonts w:ascii="Times New Roman" w:hAnsi="Times New Roman" w:cs="Times New Roman"/>
        </w:rPr>
        <w:t xml:space="preserve"> </w:t>
      </w:r>
      <w:proofErr w:type="spellStart"/>
      <w:r w:rsidRPr="00A15EBE">
        <w:rPr>
          <w:rFonts w:ascii="Times New Roman" w:hAnsi="Times New Roman" w:cs="Times New Roman"/>
        </w:rPr>
        <w:t>фанова</w:t>
      </w:r>
      <w:proofErr w:type="spellEnd"/>
      <w:r w:rsidRPr="00A15EBE">
        <w:rPr>
          <w:rFonts w:ascii="Times New Roman" w:hAnsi="Times New Roman" w:cs="Times New Roman"/>
        </w:rPr>
        <w:t xml:space="preserve"> //Библиотековедение. – 2001. - №1. – С.23-26.</w:t>
      </w:r>
    </w:p>
    <w:p w:rsidR="00E93CBC" w:rsidRPr="00A15EBE" w:rsidRDefault="00A15EBE" w:rsidP="00A15EBE">
      <w:pPr>
        <w:autoSpaceDE w:val="0"/>
        <w:autoSpaceDN w:val="0"/>
        <w:adjustRightInd w:val="0"/>
        <w:spacing w:after="0" w:line="240" w:lineRule="auto"/>
        <w:jc w:val="both"/>
        <w:rPr>
          <w:rFonts w:ascii="Times New Roman" w:hAnsi="Times New Roman" w:cs="Times New Roman"/>
        </w:rPr>
      </w:pPr>
      <w:r>
        <w:rPr>
          <w:rFonts w:ascii="Times New Roman" w:eastAsia="Arial Unicode MS" w:hAnsi="Times New Roman" w:cs="Times New Roman"/>
        </w:rPr>
        <w:t>7</w:t>
      </w:r>
      <w:r w:rsidR="00CE3425" w:rsidRPr="00A15EBE">
        <w:rPr>
          <w:rFonts w:ascii="Times New Roman" w:eastAsia="Arial Unicode MS" w:hAnsi="Times New Roman" w:cs="Times New Roman"/>
        </w:rPr>
        <w:t>.</w:t>
      </w:r>
      <w:r w:rsidR="00CE3425" w:rsidRPr="00A15EBE">
        <w:rPr>
          <w:rFonts w:ascii="Times New Roman" w:eastAsia="Wingdings-Regular" w:hAnsi="Times New Roman" w:cs="Times New Roman"/>
        </w:rPr>
        <w:t xml:space="preserve"> </w:t>
      </w:r>
      <w:r w:rsidR="00CE3425" w:rsidRPr="00A15EBE">
        <w:rPr>
          <w:rFonts w:ascii="Times New Roman" w:hAnsi="Times New Roman" w:cs="Times New Roman"/>
        </w:rPr>
        <w:t>Столяров, Ю.Н. Как сохранить библиотечный фонд: Учебно-методическое пособие /Ю.Н. Столяров – М.:</w:t>
      </w:r>
      <w:r>
        <w:rPr>
          <w:rFonts w:ascii="Times New Roman" w:hAnsi="Times New Roman" w:cs="Times New Roman"/>
        </w:rPr>
        <w:t xml:space="preserve"> </w:t>
      </w:r>
      <w:r w:rsidR="00CE3425" w:rsidRPr="00A15EBE">
        <w:rPr>
          <w:rFonts w:ascii="Times New Roman" w:hAnsi="Times New Roman" w:cs="Times New Roman"/>
        </w:rPr>
        <w:t xml:space="preserve">Изд-во ИПО </w:t>
      </w:r>
      <w:proofErr w:type="spellStart"/>
      <w:r w:rsidR="00CE3425" w:rsidRPr="00A15EBE">
        <w:rPr>
          <w:rFonts w:ascii="Times New Roman" w:hAnsi="Times New Roman" w:cs="Times New Roman"/>
        </w:rPr>
        <w:t>Профиздат</w:t>
      </w:r>
      <w:proofErr w:type="spellEnd"/>
      <w:r w:rsidR="00CE3425" w:rsidRPr="00A15EBE">
        <w:rPr>
          <w:rFonts w:ascii="Times New Roman" w:hAnsi="Times New Roman" w:cs="Times New Roman"/>
        </w:rPr>
        <w:t>, Изд-во МГУКИ, 2001. – 256</w:t>
      </w:r>
      <w:r w:rsidR="00CE3425" w:rsidRPr="00A15EBE">
        <w:rPr>
          <w:rFonts w:ascii="Times New Roman" w:hAnsi="Times New Roman" w:cs="Times New Roman"/>
        </w:rPr>
        <w:t>с.</w:t>
      </w:r>
    </w:p>
    <w:sectPr w:rsidR="00E93CBC" w:rsidRPr="00A15EBE" w:rsidSect="000E0E89">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CCE"/>
    <w:multiLevelType w:val="hybridMultilevel"/>
    <w:tmpl w:val="378E96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6F0BAD"/>
    <w:multiLevelType w:val="hybridMultilevel"/>
    <w:tmpl w:val="60C2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81221"/>
    <w:multiLevelType w:val="hybridMultilevel"/>
    <w:tmpl w:val="27B25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25"/>
    <w:rsid w:val="000E0E89"/>
    <w:rsid w:val="007D671F"/>
    <w:rsid w:val="00A15EBE"/>
    <w:rsid w:val="00C62D96"/>
    <w:rsid w:val="00CE330C"/>
    <w:rsid w:val="00CE3425"/>
    <w:rsid w:val="00E93CBC"/>
    <w:rsid w:val="00EE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3425"/>
    <w:rPr>
      <w:rFonts w:ascii="Tahoma" w:hAnsi="Tahoma" w:cs="Tahoma"/>
      <w:sz w:val="16"/>
      <w:szCs w:val="16"/>
    </w:rPr>
  </w:style>
  <w:style w:type="paragraph" w:styleId="a5">
    <w:name w:val="List Paragraph"/>
    <w:basedOn w:val="a"/>
    <w:uiPriority w:val="34"/>
    <w:qFormat/>
    <w:rsid w:val="00A15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3425"/>
    <w:rPr>
      <w:rFonts w:ascii="Tahoma" w:hAnsi="Tahoma" w:cs="Tahoma"/>
      <w:sz w:val="16"/>
      <w:szCs w:val="16"/>
    </w:rPr>
  </w:style>
  <w:style w:type="paragraph" w:styleId="a5">
    <w:name w:val="List Paragraph"/>
    <w:basedOn w:val="a"/>
    <w:uiPriority w:val="34"/>
    <w:qFormat/>
    <w:rsid w:val="00A1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2015-03-26T08:26:00Z</cp:lastPrinted>
  <dcterms:created xsi:type="dcterms:W3CDTF">2015-03-26T07:12:00Z</dcterms:created>
  <dcterms:modified xsi:type="dcterms:W3CDTF">2015-03-26T09:01:00Z</dcterms:modified>
</cp:coreProperties>
</file>